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48" w:rsidRDefault="00484448">
      <w:pPr>
        <w:pStyle w:val="ConsPlusTitlePage"/>
      </w:pPr>
      <w:r>
        <w:t xml:space="preserve">Документ предоставлен </w:t>
      </w:r>
      <w:hyperlink r:id="rId5">
        <w:r>
          <w:rPr>
            <w:color w:val="0000FF"/>
          </w:rPr>
          <w:t>КонсультантПлюс</w:t>
        </w:r>
      </w:hyperlink>
      <w:r>
        <w:br/>
      </w:r>
    </w:p>
    <w:p w:rsidR="00484448" w:rsidRDefault="00484448">
      <w:pPr>
        <w:pStyle w:val="ConsPlusNormal"/>
        <w:jc w:val="both"/>
        <w:outlineLvl w:val="0"/>
      </w:pPr>
    </w:p>
    <w:p w:rsidR="00484448" w:rsidRDefault="00484448">
      <w:pPr>
        <w:pStyle w:val="ConsPlusTitle"/>
        <w:jc w:val="center"/>
        <w:outlineLvl w:val="0"/>
      </w:pPr>
      <w:r>
        <w:t>ПРАВИТЕЛЬСТВО РЕСПУБЛИКИ БАШКОРТОСТАН</w:t>
      </w:r>
    </w:p>
    <w:p w:rsidR="00484448" w:rsidRDefault="00484448">
      <w:pPr>
        <w:pStyle w:val="ConsPlusTitle"/>
        <w:jc w:val="both"/>
      </w:pPr>
    </w:p>
    <w:p w:rsidR="00484448" w:rsidRDefault="00484448">
      <w:pPr>
        <w:pStyle w:val="ConsPlusTitle"/>
        <w:jc w:val="center"/>
      </w:pPr>
      <w:r>
        <w:t>ПОСТАНОВЛЕНИЕ</w:t>
      </w:r>
    </w:p>
    <w:p w:rsidR="00484448" w:rsidRDefault="00484448">
      <w:pPr>
        <w:pStyle w:val="ConsPlusTitle"/>
        <w:jc w:val="center"/>
      </w:pPr>
      <w:r>
        <w:t>от 29 мая 2019 г. N 318</w:t>
      </w:r>
    </w:p>
    <w:p w:rsidR="00484448" w:rsidRDefault="00484448">
      <w:pPr>
        <w:pStyle w:val="ConsPlusTitle"/>
        <w:jc w:val="both"/>
      </w:pPr>
    </w:p>
    <w:p w:rsidR="00484448" w:rsidRDefault="00484448">
      <w:pPr>
        <w:pStyle w:val="ConsPlusTitle"/>
        <w:jc w:val="center"/>
      </w:pPr>
      <w:r>
        <w:t>О КОНКУРСЕ "ЭКСПОРТЕР ГОДА" РЕСПУБЛИКИ БАШКОРТОСТАН</w:t>
      </w:r>
    </w:p>
    <w:p w:rsidR="00484448" w:rsidRDefault="00484448">
      <w:pPr>
        <w:pStyle w:val="ConsPlusTitle"/>
        <w:jc w:val="center"/>
      </w:pPr>
      <w:r>
        <w:t>И ПРИЗНАНИИ УТРАТИВШИМ СИЛУ ПОСТАНОВЛЕНИЯ ПРАВИТЕЛЬСТВА</w:t>
      </w:r>
    </w:p>
    <w:p w:rsidR="00484448" w:rsidRDefault="00484448">
      <w:pPr>
        <w:pStyle w:val="ConsPlusTitle"/>
        <w:jc w:val="center"/>
      </w:pPr>
      <w:r>
        <w:t>РЕСПУБЛИКИ БАШКОРТОСТАН ОТ 1 АВГУСТА 2018 ГОДА N 368</w:t>
      </w:r>
    </w:p>
    <w:p w:rsidR="00484448" w:rsidRDefault="00484448">
      <w:pPr>
        <w:pStyle w:val="ConsPlusTitle"/>
        <w:jc w:val="center"/>
      </w:pPr>
      <w:r>
        <w:t>"О КОНКУРСЕ "ЛУЧШИЙ ЭКСПОРТЕР ГОДА" СРЕДИ СУБЪЕКТОВ</w:t>
      </w:r>
    </w:p>
    <w:p w:rsidR="00484448" w:rsidRDefault="00484448">
      <w:pPr>
        <w:pStyle w:val="ConsPlusTitle"/>
        <w:jc w:val="center"/>
      </w:pPr>
      <w:r>
        <w:t>МАЛОГО И СРЕДНЕГО ПРЕДПРИНИМАТЕЛЬСТВА РЕСПУБЛИКИ</w:t>
      </w:r>
    </w:p>
    <w:p w:rsidR="00484448" w:rsidRDefault="00484448">
      <w:pPr>
        <w:pStyle w:val="ConsPlusTitle"/>
        <w:jc w:val="center"/>
      </w:pPr>
      <w:r>
        <w:t>БАШКОРТОСТАН И О ПРИЗНАНИИ УТРАТИВШИМИ СИЛУ НЕКОТОРЫХ</w:t>
      </w:r>
    </w:p>
    <w:p w:rsidR="00484448" w:rsidRDefault="00484448">
      <w:pPr>
        <w:pStyle w:val="ConsPlusTitle"/>
        <w:jc w:val="center"/>
      </w:pPr>
      <w:r>
        <w:t>РЕШЕНИЙ КАБИНЕТА МИНИСТРОВ РЕСПУБЛИКИ БАШКОРТОСТАН</w:t>
      </w:r>
    </w:p>
    <w:p w:rsidR="00484448" w:rsidRDefault="00484448">
      <w:pPr>
        <w:pStyle w:val="ConsPlusTitle"/>
        <w:jc w:val="center"/>
      </w:pPr>
      <w:r>
        <w:t>И ПРАВИТЕЛЬСТВА РЕСПУБЛИКИ БАШКОРТОСТАН"</w:t>
      </w:r>
    </w:p>
    <w:p w:rsidR="00484448" w:rsidRDefault="004844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4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448" w:rsidRDefault="004844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448" w:rsidRDefault="004844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448" w:rsidRDefault="00484448">
            <w:pPr>
              <w:pStyle w:val="ConsPlusNormal"/>
              <w:jc w:val="center"/>
            </w:pPr>
            <w:r>
              <w:rPr>
                <w:color w:val="392C69"/>
              </w:rPr>
              <w:t>Список изменяющих документов</w:t>
            </w:r>
          </w:p>
          <w:p w:rsidR="00484448" w:rsidRDefault="00484448">
            <w:pPr>
              <w:pStyle w:val="ConsPlusNormal"/>
              <w:jc w:val="center"/>
            </w:pPr>
            <w:r>
              <w:rPr>
                <w:color w:val="392C69"/>
              </w:rPr>
              <w:t xml:space="preserve">(в ред. Постановлений Правительства РБ от 05.08.2019 </w:t>
            </w:r>
            <w:hyperlink r:id="rId6">
              <w:r>
                <w:rPr>
                  <w:color w:val="0000FF"/>
                </w:rPr>
                <w:t>N 480</w:t>
              </w:r>
            </w:hyperlink>
            <w:r>
              <w:rPr>
                <w:color w:val="392C69"/>
              </w:rPr>
              <w:t>,</w:t>
            </w:r>
          </w:p>
          <w:p w:rsidR="00484448" w:rsidRDefault="00484448">
            <w:pPr>
              <w:pStyle w:val="ConsPlusNormal"/>
              <w:jc w:val="center"/>
            </w:pPr>
            <w:r>
              <w:rPr>
                <w:color w:val="392C69"/>
              </w:rPr>
              <w:t xml:space="preserve">от 13.02.2020 </w:t>
            </w:r>
            <w:hyperlink r:id="rId7">
              <w:r>
                <w:rPr>
                  <w:color w:val="0000FF"/>
                </w:rPr>
                <w:t>N 82</w:t>
              </w:r>
            </w:hyperlink>
            <w:r>
              <w:rPr>
                <w:color w:val="392C69"/>
              </w:rPr>
              <w:t xml:space="preserve">, от 10.06.2021 </w:t>
            </w:r>
            <w:hyperlink r:id="rId8">
              <w:r>
                <w:rPr>
                  <w:color w:val="0000FF"/>
                </w:rPr>
                <w:t>N 263</w:t>
              </w:r>
            </w:hyperlink>
            <w:r>
              <w:rPr>
                <w:color w:val="392C69"/>
              </w:rPr>
              <w:t xml:space="preserve">, от 23.05.2022 </w:t>
            </w:r>
            <w:hyperlink r:id="rId9">
              <w:r>
                <w:rPr>
                  <w:color w:val="0000FF"/>
                </w:rPr>
                <w:t>N 247</w:t>
              </w:r>
            </w:hyperlink>
            <w:r>
              <w:rPr>
                <w:color w:val="392C69"/>
              </w:rPr>
              <w:t>,</w:t>
            </w:r>
          </w:p>
          <w:p w:rsidR="00484448" w:rsidRDefault="00484448">
            <w:pPr>
              <w:pStyle w:val="ConsPlusNormal"/>
              <w:jc w:val="center"/>
            </w:pPr>
            <w:r>
              <w:rPr>
                <w:color w:val="392C69"/>
              </w:rPr>
              <w:t xml:space="preserve">от 03.10.2022 </w:t>
            </w:r>
            <w:hyperlink r:id="rId10">
              <w:r>
                <w:rPr>
                  <w:color w:val="0000FF"/>
                </w:rPr>
                <w:t>N 609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448" w:rsidRDefault="00484448">
            <w:pPr>
              <w:pStyle w:val="ConsPlusNormal"/>
            </w:pPr>
          </w:p>
        </w:tc>
      </w:tr>
    </w:tbl>
    <w:p w:rsidR="00484448" w:rsidRDefault="00484448">
      <w:pPr>
        <w:pStyle w:val="ConsPlusNormal"/>
        <w:jc w:val="both"/>
      </w:pPr>
    </w:p>
    <w:p w:rsidR="00484448" w:rsidRDefault="00484448">
      <w:pPr>
        <w:pStyle w:val="ConsPlusNormal"/>
        <w:ind w:firstLine="540"/>
        <w:jc w:val="both"/>
      </w:pPr>
      <w:r>
        <w:t>В целях роста объемов регионального экспорта, в том числе несырьевого неэнергетического экспорта, роста экспорта услуг и увеличения числа экспортеров Правительство Республики Башкортостан постановляет:</w:t>
      </w:r>
    </w:p>
    <w:p w:rsidR="00484448" w:rsidRDefault="00484448">
      <w:pPr>
        <w:pStyle w:val="ConsPlusNormal"/>
        <w:spacing w:before="220"/>
        <w:ind w:firstLine="540"/>
        <w:jc w:val="both"/>
      </w:pPr>
      <w:r>
        <w:t>1. Учредить конкурс "Экспортер года" Республики Башкортостан (далее - конкурс).</w:t>
      </w:r>
    </w:p>
    <w:p w:rsidR="00484448" w:rsidRDefault="00484448">
      <w:pPr>
        <w:pStyle w:val="ConsPlusNormal"/>
        <w:spacing w:before="220"/>
        <w:ind w:firstLine="540"/>
        <w:jc w:val="both"/>
      </w:pPr>
      <w:r>
        <w:t xml:space="preserve">2. Утвердить прилагаемое </w:t>
      </w:r>
      <w:hyperlink w:anchor="P41">
        <w:r>
          <w:rPr>
            <w:color w:val="0000FF"/>
          </w:rPr>
          <w:t>Положение</w:t>
        </w:r>
      </w:hyperlink>
      <w:r>
        <w:t xml:space="preserve"> о конкурсе "Экспортер года" Республики Башкортостан.</w:t>
      </w:r>
    </w:p>
    <w:p w:rsidR="00484448" w:rsidRDefault="00484448">
      <w:pPr>
        <w:pStyle w:val="ConsPlusNormal"/>
        <w:spacing w:before="220"/>
        <w:ind w:firstLine="540"/>
        <w:jc w:val="both"/>
      </w:pPr>
      <w:r>
        <w:t xml:space="preserve">3. Исключен. - </w:t>
      </w:r>
      <w:hyperlink r:id="rId11">
        <w:r>
          <w:rPr>
            <w:color w:val="0000FF"/>
          </w:rPr>
          <w:t>Постановление</w:t>
        </w:r>
      </w:hyperlink>
      <w:r>
        <w:t xml:space="preserve"> Правительства РБ от 13.02.2020 N 82.</w:t>
      </w:r>
    </w:p>
    <w:p w:rsidR="00484448" w:rsidRDefault="00484448">
      <w:pPr>
        <w:pStyle w:val="ConsPlusNormal"/>
        <w:spacing w:before="220"/>
        <w:ind w:firstLine="540"/>
        <w:jc w:val="both"/>
      </w:pPr>
      <w:hyperlink r:id="rId12">
        <w:r>
          <w:rPr>
            <w:color w:val="0000FF"/>
          </w:rPr>
          <w:t>3</w:t>
        </w:r>
      </w:hyperlink>
      <w:r>
        <w:t xml:space="preserve">. Признать утратившим силу </w:t>
      </w:r>
      <w:hyperlink r:id="rId13">
        <w:r>
          <w:rPr>
            <w:color w:val="0000FF"/>
          </w:rPr>
          <w:t>Постановление</w:t>
        </w:r>
      </w:hyperlink>
      <w:r>
        <w:t xml:space="preserve"> Правительства Республики Башкортостан от 1 августа 2018 года N 368 "О конкурсе "Лучший экспортер года" среди субъектов малого и среднего предпринимательства Республики Башкортостан и о признании утратившими силу некоторых решений Кабинета Министров Республики Башкортостан и Правительства Республики Башкортостан".</w:t>
      </w:r>
    </w:p>
    <w:p w:rsidR="00484448" w:rsidRDefault="00484448">
      <w:pPr>
        <w:pStyle w:val="ConsPlusNormal"/>
        <w:spacing w:before="220"/>
        <w:ind w:firstLine="540"/>
        <w:jc w:val="both"/>
      </w:pPr>
      <w:r>
        <w:t>4. Контроль за исполнением настоящего Постановления возложить на первого заместителя Премьер-министра Правительства Республики Башкортостан - министра экономического развития и инвестиционной политики Республики Башкортостан Муратова Р.Х.</w:t>
      </w:r>
    </w:p>
    <w:p w:rsidR="00484448" w:rsidRDefault="00484448">
      <w:pPr>
        <w:pStyle w:val="ConsPlusNormal"/>
        <w:jc w:val="both"/>
      </w:pPr>
      <w:r>
        <w:t xml:space="preserve">(п. 4 в ред. </w:t>
      </w:r>
      <w:hyperlink r:id="rId14">
        <w:r>
          <w:rPr>
            <w:color w:val="0000FF"/>
          </w:rPr>
          <w:t>Постановления</w:t>
        </w:r>
      </w:hyperlink>
      <w:r>
        <w:t xml:space="preserve"> Правительства РБ от 10.06.2021 N 263)</w:t>
      </w:r>
    </w:p>
    <w:p w:rsidR="00484448" w:rsidRDefault="00484448">
      <w:pPr>
        <w:pStyle w:val="ConsPlusNormal"/>
        <w:jc w:val="both"/>
      </w:pPr>
    </w:p>
    <w:p w:rsidR="00484448" w:rsidRDefault="00484448">
      <w:pPr>
        <w:pStyle w:val="ConsPlusNormal"/>
        <w:jc w:val="right"/>
      </w:pPr>
      <w:r>
        <w:t>Временно исполняющий</w:t>
      </w:r>
    </w:p>
    <w:p w:rsidR="00484448" w:rsidRDefault="00484448">
      <w:pPr>
        <w:pStyle w:val="ConsPlusNormal"/>
        <w:jc w:val="right"/>
      </w:pPr>
      <w:r>
        <w:t>обязанности Главы</w:t>
      </w:r>
    </w:p>
    <w:p w:rsidR="00484448" w:rsidRDefault="00484448">
      <w:pPr>
        <w:pStyle w:val="ConsPlusNormal"/>
        <w:jc w:val="right"/>
      </w:pPr>
      <w:r>
        <w:t>Республики Башкортостан</w:t>
      </w:r>
    </w:p>
    <w:p w:rsidR="00484448" w:rsidRDefault="00484448">
      <w:pPr>
        <w:pStyle w:val="ConsPlusNormal"/>
        <w:jc w:val="right"/>
      </w:pPr>
      <w:r>
        <w:t>Р.Ф.ХАБИРОВ</w:t>
      </w:r>
    </w:p>
    <w:p w:rsidR="00484448" w:rsidRDefault="00484448">
      <w:pPr>
        <w:pStyle w:val="ConsPlusNormal"/>
        <w:jc w:val="both"/>
      </w:pPr>
    </w:p>
    <w:p w:rsidR="00484448" w:rsidRDefault="00484448">
      <w:pPr>
        <w:pStyle w:val="ConsPlusNormal"/>
        <w:jc w:val="both"/>
      </w:pPr>
    </w:p>
    <w:p w:rsidR="00484448" w:rsidRDefault="00484448">
      <w:pPr>
        <w:pStyle w:val="ConsPlusNormal"/>
        <w:jc w:val="both"/>
      </w:pPr>
    </w:p>
    <w:p w:rsidR="00484448" w:rsidRDefault="00484448">
      <w:pPr>
        <w:pStyle w:val="ConsPlusNormal"/>
        <w:jc w:val="both"/>
      </w:pPr>
    </w:p>
    <w:p w:rsidR="00484448" w:rsidRDefault="00484448">
      <w:pPr>
        <w:pStyle w:val="ConsPlusNormal"/>
        <w:jc w:val="both"/>
      </w:pPr>
    </w:p>
    <w:p w:rsidR="00484448" w:rsidRDefault="00484448">
      <w:pPr>
        <w:pStyle w:val="ConsPlusNormal"/>
        <w:jc w:val="right"/>
        <w:outlineLvl w:val="0"/>
      </w:pPr>
      <w:r>
        <w:t>Утверждено</w:t>
      </w:r>
    </w:p>
    <w:p w:rsidR="00484448" w:rsidRDefault="00484448">
      <w:pPr>
        <w:pStyle w:val="ConsPlusNormal"/>
        <w:jc w:val="right"/>
      </w:pPr>
      <w:r>
        <w:lastRenderedPageBreak/>
        <w:t>Постановлением Правительства</w:t>
      </w:r>
    </w:p>
    <w:p w:rsidR="00484448" w:rsidRDefault="00484448">
      <w:pPr>
        <w:pStyle w:val="ConsPlusNormal"/>
        <w:jc w:val="right"/>
      </w:pPr>
      <w:r>
        <w:t>Республики Башкортостан</w:t>
      </w:r>
    </w:p>
    <w:p w:rsidR="00484448" w:rsidRDefault="00484448">
      <w:pPr>
        <w:pStyle w:val="ConsPlusNormal"/>
        <w:jc w:val="right"/>
      </w:pPr>
      <w:r>
        <w:t>от 29 мая 2019 г. N 318</w:t>
      </w:r>
    </w:p>
    <w:p w:rsidR="00484448" w:rsidRDefault="00484448">
      <w:pPr>
        <w:pStyle w:val="ConsPlusNormal"/>
        <w:jc w:val="both"/>
      </w:pPr>
    </w:p>
    <w:p w:rsidR="00484448" w:rsidRDefault="00484448">
      <w:pPr>
        <w:pStyle w:val="ConsPlusTitle"/>
        <w:jc w:val="center"/>
      </w:pPr>
      <w:bookmarkStart w:id="0" w:name="P41"/>
      <w:bookmarkEnd w:id="0"/>
      <w:r>
        <w:t>ПОЛОЖЕНИЕ</w:t>
      </w:r>
    </w:p>
    <w:p w:rsidR="00484448" w:rsidRDefault="00484448">
      <w:pPr>
        <w:pStyle w:val="ConsPlusTitle"/>
        <w:jc w:val="center"/>
      </w:pPr>
      <w:r>
        <w:t>О КОНКУРСЕ "ЭКСПОРТЕР ГОДА" РЕСПУБЛИКИ БАШКОРТОСТАН</w:t>
      </w:r>
    </w:p>
    <w:p w:rsidR="00484448" w:rsidRDefault="004844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4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448" w:rsidRDefault="004844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448" w:rsidRDefault="004844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448" w:rsidRDefault="00484448">
            <w:pPr>
              <w:pStyle w:val="ConsPlusNormal"/>
              <w:jc w:val="center"/>
            </w:pPr>
            <w:r>
              <w:rPr>
                <w:color w:val="392C69"/>
              </w:rPr>
              <w:t>Список изменяющих документов</w:t>
            </w:r>
          </w:p>
          <w:p w:rsidR="00484448" w:rsidRDefault="00484448">
            <w:pPr>
              <w:pStyle w:val="ConsPlusNormal"/>
              <w:jc w:val="center"/>
            </w:pPr>
            <w:r>
              <w:rPr>
                <w:color w:val="392C69"/>
              </w:rPr>
              <w:t xml:space="preserve">(в ред. Постановлений Правительства РБ от 13.02.2020 </w:t>
            </w:r>
            <w:hyperlink r:id="rId15">
              <w:r>
                <w:rPr>
                  <w:color w:val="0000FF"/>
                </w:rPr>
                <w:t>N 82</w:t>
              </w:r>
            </w:hyperlink>
            <w:r>
              <w:rPr>
                <w:color w:val="392C69"/>
              </w:rPr>
              <w:t>,</w:t>
            </w:r>
          </w:p>
          <w:p w:rsidR="00484448" w:rsidRDefault="00484448">
            <w:pPr>
              <w:pStyle w:val="ConsPlusNormal"/>
              <w:jc w:val="center"/>
            </w:pPr>
            <w:r>
              <w:rPr>
                <w:color w:val="392C69"/>
              </w:rPr>
              <w:t xml:space="preserve">от 10.06.2021 </w:t>
            </w:r>
            <w:hyperlink r:id="rId16">
              <w:r>
                <w:rPr>
                  <w:color w:val="0000FF"/>
                </w:rPr>
                <w:t>N 263</w:t>
              </w:r>
            </w:hyperlink>
            <w:r>
              <w:rPr>
                <w:color w:val="392C69"/>
              </w:rPr>
              <w:t xml:space="preserve">, от 23.05.2022 </w:t>
            </w:r>
            <w:hyperlink r:id="rId17">
              <w:r>
                <w:rPr>
                  <w:color w:val="0000FF"/>
                </w:rPr>
                <w:t>N 247</w:t>
              </w:r>
            </w:hyperlink>
            <w:r>
              <w:rPr>
                <w:color w:val="392C69"/>
              </w:rPr>
              <w:t xml:space="preserve">, от 03.10.2022 </w:t>
            </w:r>
            <w:hyperlink r:id="rId18">
              <w:r>
                <w:rPr>
                  <w:color w:val="0000FF"/>
                </w:rPr>
                <w:t>N 609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448" w:rsidRDefault="00484448">
            <w:pPr>
              <w:pStyle w:val="ConsPlusNormal"/>
            </w:pPr>
          </w:p>
        </w:tc>
      </w:tr>
    </w:tbl>
    <w:p w:rsidR="00484448" w:rsidRDefault="00484448">
      <w:pPr>
        <w:pStyle w:val="ConsPlusNormal"/>
        <w:jc w:val="center"/>
      </w:pPr>
    </w:p>
    <w:p w:rsidR="00484448" w:rsidRDefault="00484448">
      <w:pPr>
        <w:pStyle w:val="ConsPlusTitle"/>
        <w:jc w:val="center"/>
        <w:outlineLvl w:val="1"/>
      </w:pPr>
      <w:r>
        <w:t>1. ОБЩИЕ ПОЛОЖЕНИЯ</w:t>
      </w:r>
    </w:p>
    <w:p w:rsidR="00484448" w:rsidRDefault="00484448">
      <w:pPr>
        <w:pStyle w:val="ConsPlusNormal"/>
        <w:jc w:val="center"/>
      </w:pPr>
    </w:p>
    <w:p w:rsidR="00484448" w:rsidRDefault="00484448">
      <w:pPr>
        <w:pStyle w:val="ConsPlusNormal"/>
        <w:ind w:firstLine="540"/>
        <w:jc w:val="both"/>
      </w:pPr>
      <w:r>
        <w:t>1.1. Настоящее Положение устанавливает порядок проведения конкурса "Экспортер года" Республики Башкортостан (далее - конкурс).</w:t>
      </w:r>
    </w:p>
    <w:p w:rsidR="00484448" w:rsidRDefault="00484448">
      <w:pPr>
        <w:pStyle w:val="ConsPlusNormal"/>
        <w:spacing w:before="220"/>
        <w:ind w:firstLine="540"/>
        <w:jc w:val="both"/>
      </w:pPr>
      <w:r>
        <w:t xml:space="preserve">1.2. В конкурсе принимают участие юридические лица (за исключением государственных (муниципальных) учреждений) и индивидуальные предприниматели, зарегистрированные в порядке, установленном законодательством Российской Федерации, на территории Республики Башкортостан, осуществляющие экспорт готовой продукции (товаров, работ, услуг), произведенной (произведенных) на территории Республики Башкортостан, подавшие заявку на участие в конкурсе в порядке, установленном </w:t>
      </w:r>
      <w:hyperlink w:anchor="P183">
        <w:r>
          <w:rPr>
            <w:color w:val="0000FF"/>
          </w:rPr>
          <w:t>разделом 4</w:t>
        </w:r>
      </w:hyperlink>
      <w:r>
        <w:t xml:space="preserve"> настоящего Положения (далее - конкурсант).</w:t>
      </w:r>
    </w:p>
    <w:p w:rsidR="00484448" w:rsidRDefault="00484448">
      <w:pPr>
        <w:pStyle w:val="ConsPlusNormal"/>
        <w:spacing w:before="220"/>
        <w:ind w:firstLine="540"/>
        <w:jc w:val="both"/>
      </w:pPr>
      <w:r>
        <w:t>1.3. Организаторами конкурса являются Министерство внешнеэкономических связей и конгрессной деятельности Республики Башкортостан и автономная некоммерческая организация "Центр поддержки экспорта Республики Башкортостан" (далее соответственно - организаторы конкурса, Министерство, ЦПЭ РБ).</w:t>
      </w:r>
    </w:p>
    <w:p w:rsidR="00484448" w:rsidRDefault="00484448">
      <w:pPr>
        <w:pStyle w:val="ConsPlusNormal"/>
        <w:jc w:val="both"/>
      </w:pPr>
      <w:r>
        <w:t xml:space="preserve">(в ред. </w:t>
      </w:r>
      <w:hyperlink r:id="rId19">
        <w:r>
          <w:rPr>
            <w:color w:val="0000FF"/>
          </w:rPr>
          <w:t>Постановления</w:t>
        </w:r>
      </w:hyperlink>
      <w:r>
        <w:t xml:space="preserve"> Правительства РБ от 23.05.2022 N 247)</w:t>
      </w:r>
    </w:p>
    <w:p w:rsidR="00484448" w:rsidRDefault="00484448">
      <w:pPr>
        <w:pStyle w:val="ConsPlusNormal"/>
        <w:spacing w:before="220"/>
        <w:ind w:firstLine="540"/>
        <w:jc w:val="both"/>
      </w:pPr>
      <w:r>
        <w:t>Конкурс проводится по методологии и перечню номинаций, разработанных акционерным обществом "Российский экспортный центр" (далее - АО "РЭЦ") для проведения окружного и федерального этапов конкурса "Экспортер года".</w:t>
      </w:r>
    </w:p>
    <w:p w:rsidR="00484448" w:rsidRDefault="00484448">
      <w:pPr>
        <w:pStyle w:val="ConsPlusNormal"/>
        <w:spacing w:before="220"/>
        <w:ind w:firstLine="540"/>
        <w:jc w:val="both"/>
      </w:pPr>
      <w:r>
        <w:t>Министерство является организатором конкурса для организаций и индивидуальных предпринимателей, не относящихся к субъектам малого и среднего предпринимательства, в следующих номинациях:</w:t>
      </w:r>
    </w:p>
    <w:p w:rsidR="00484448" w:rsidRDefault="00484448">
      <w:pPr>
        <w:pStyle w:val="ConsPlusNormal"/>
        <w:jc w:val="both"/>
      </w:pPr>
      <w:r>
        <w:t xml:space="preserve">(в ред. </w:t>
      </w:r>
      <w:hyperlink r:id="rId20">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"Экспортер года в сфере промышленности";</w:t>
      </w:r>
    </w:p>
    <w:p w:rsidR="00484448" w:rsidRDefault="00484448">
      <w:pPr>
        <w:pStyle w:val="ConsPlusNormal"/>
        <w:jc w:val="both"/>
      </w:pPr>
      <w:r>
        <w:t xml:space="preserve">(в ред. </w:t>
      </w:r>
      <w:hyperlink r:id="rId21">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"Экспортер года в сфере машиностроения";</w:t>
      </w:r>
    </w:p>
    <w:p w:rsidR="00484448" w:rsidRDefault="00484448">
      <w:pPr>
        <w:pStyle w:val="ConsPlusNormal"/>
        <w:jc w:val="both"/>
      </w:pPr>
      <w:r>
        <w:t xml:space="preserve">(в ред. </w:t>
      </w:r>
      <w:hyperlink r:id="rId22">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"Экспортер года в сфере базовой продукции агропромышленного комплекса";</w:t>
      </w:r>
    </w:p>
    <w:p w:rsidR="00484448" w:rsidRDefault="00484448">
      <w:pPr>
        <w:pStyle w:val="ConsPlusNormal"/>
        <w:jc w:val="both"/>
      </w:pPr>
      <w:r>
        <w:t xml:space="preserve">(в ред. </w:t>
      </w:r>
      <w:hyperlink r:id="rId23">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"Экспортер года в сфере готового продовольствия" (высокие переделы);</w:t>
      </w:r>
    </w:p>
    <w:p w:rsidR="00484448" w:rsidRDefault="00484448">
      <w:pPr>
        <w:pStyle w:val="ConsPlusNormal"/>
        <w:jc w:val="both"/>
      </w:pPr>
      <w:r>
        <w:t xml:space="preserve">(в ред. </w:t>
      </w:r>
      <w:hyperlink r:id="rId24">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"Экспортер года в сфере услуг";</w:t>
      </w:r>
    </w:p>
    <w:p w:rsidR="00484448" w:rsidRDefault="00484448">
      <w:pPr>
        <w:pStyle w:val="ConsPlusNormal"/>
        <w:jc w:val="both"/>
      </w:pPr>
      <w:r>
        <w:t xml:space="preserve">(в ред. </w:t>
      </w:r>
      <w:hyperlink r:id="rId25">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"Трейдер года";</w:t>
      </w:r>
    </w:p>
    <w:p w:rsidR="00484448" w:rsidRDefault="00484448">
      <w:pPr>
        <w:pStyle w:val="ConsPlusNormal"/>
        <w:jc w:val="both"/>
      </w:pPr>
      <w:r>
        <w:lastRenderedPageBreak/>
        <w:t xml:space="preserve">(в ред. </w:t>
      </w:r>
      <w:hyperlink r:id="rId26">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"Ответственный экспортер (ESG)";</w:t>
      </w:r>
    </w:p>
    <w:p w:rsidR="00484448" w:rsidRDefault="00484448">
      <w:pPr>
        <w:pStyle w:val="ConsPlusNormal"/>
        <w:jc w:val="both"/>
      </w:pPr>
      <w:r>
        <w:t xml:space="preserve">(в ред. </w:t>
      </w:r>
      <w:hyperlink r:id="rId27">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"Лучшая женщина-экспортер";</w:t>
      </w:r>
    </w:p>
    <w:p w:rsidR="00484448" w:rsidRDefault="00484448">
      <w:pPr>
        <w:pStyle w:val="ConsPlusNormal"/>
        <w:jc w:val="both"/>
      </w:pPr>
      <w:r>
        <w:t xml:space="preserve">(в ред. </w:t>
      </w:r>
      <w:hyperlink r:id="rId28">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"Новая география".</w:t>
      </w:r>
    </w:p>
    <w:p w:rsidR="00484448" w:rsidRDefault="00484448">
      <w:pPr>
        <w:pStyle w:val="ConsPlusNormal"/>
        <w:jc w:val="both"/>
      </w:pPr>
      <w:r>
        <w:t xml:space="preserve">(в ред. </w:t>
      </w:r>
      <w:hyperlink r:id="rId29">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ЦПЭ РБ является организатором конкурса для организаций и индивидуальных предпринимателей, относящихся к субъектам малого и среднего предпринимательства, в следующих номинациях:</w:t>
      </w:r>
    </w:p>
    <w:p w:rsidR="00484448" w:rsidRDefault="00484448">
      <w:pPr>
        <w:pStyle w:val="ConsPlusNormal"/>
        <w:jc w:val="both"/>
      </w:pPr>
      <w:r>
        <w:t xml:space="preserve">(в ред. </w:t>
      </w:r>
      <w:hyperlink r:id="rId30">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"Экспортер года в сфере промышленности";</w:t>
      </w:r>
    </w:p>
    <w:p w:rsidR="00484448" w:rsidRDefault="00484448">
      <w:pPr>
        <w:pStyle w:val="ConsPlusNormal"/>
        <w:jc w:val="both"/>
      </w:pPr>
      <w:r>
        <w:t xml:space="preserve">(в ред. </w:t>
      </w:r>
      <w:hyperlink r:id="rId31">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"Экспортер года в сфере машиностроения";</w:t>
      </w:r>
    </w:p>
    <w:p w:rsidR="00484448" w:rsidRDefault="00484448">
      <w:pPr>
        <w:pStyle w:val="ConsPlusNormal"/>
        <w:jc w:val="both"/>
      </w:pPr>
      <w:r>
        <w:t xml:space="preserve">(в ред. </w:t>
      </w:r>
      <w:hyperlink r:id="rId32">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"Экспортер года в сфере базовой продукции агропромышленного комплекса";</w:t>
      </w:r>
    </w:p>
    <w:p w:rsidR="00484448" w:rsidRDefault="00484448">
      <w:pPr>
        <w:pStyle w:val="ConsPlusNormal"/>
        <w:jc w:val="both"/>
      </w:pPr>
      <w:r>
        <w:t xml:space="preserve">(в ред. </w:t>
      </w:r>
      <w:hyperlink r:id="rId33">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"Экспортер года в сфере готового продовольствия" (высокие переделы);</w:t>
      </w:r>
    </w:p>
    <w:p w:rsidR="00484448" w:rsidRDefault="00484448">
      <w:pPr>
        <w:pStyle w:val="ConsPlusNormal"/>
        <w:jc w:val="both"/>
      </w:pPr>
      <w:r>
        <w:t xml:space="preserve">(в ред. </w:t>
      </w:r>
      <w:hyperlink r:id="rId34">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"Экспортер года в сфере услуг";</w:t>
      </w:r>
    </w:p>
    <w:p w:rsidR="00484448" w:rsidRDefault="00484448">
      <w:pPr>
        <w:pStyle w:val="ConsPlusNormal"/>
        <w:jc w:val="both"/>
      </w:pPr>
      <w:r>
        <w:t xml:space="preserve">(в ред. </w:t>
      </w:r>
      <w:hyperlink r:id="rId35">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"Трейдер года";</w:t>
      </w:r>
    </w:p>
    <w:p w:rsidR="00484448" w:rsidRDefault="00484448">
      <w:pPr>
        <w:pStyle w:val="ConsPlusNormal"/>
        <w:jc w:val="both"/>
      </w:pPr>
      <w:r>
        <w:t xml:space="preserve">(в ред. </w:t>
      </w:r>
      <w:hyperlink r:id="rId36">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"Ответственный экспортер (ESG)";</w:t>
      </w:r>
    </w:p>
    <w:p w:rsidR="00484448" w:rsidRDefault="00484448">
      <w:pPr>
        <w:pStyle w:val="ConsPlusNormal"/>
        <w:jc w:val="both"/>
      </w:pPr>
      <w:r>
        <w:t xml:space="preserve">(в ред. </w:t>
      </w:r>
      <w:hyperlink r:id="rId37">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"Лучшая женщина-экспортер";</w:t>
      </w:r>
    </w:p>
    <w:p w:rsidR="00484448" w:rsidRDefault="00484448">
      <w:pPr>
        <w:pStyle w:val="ConsPlusNormal"/>
        <w:jc w:val="both"/>
      </w:pPr>
      <w:r>
        <w:t xml:space="preserve">(в ред. </w:t>
      </w:r>
      <w:hyperlink r:id="rId38">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"Лучший молодой предприниматель-экспортер";</w:t>
      </w:r>
    </w:p>
    <w:p w:rsidR="00484448" w:rsidRDefault="00484448">
      <w:pPr>
        <w:pStyle w:val="ConsPlusNormal"/>
        <w:jc w:val="both"/>
      </w:pPr>
      <w:r>
        <w:t xml:space="preserve">(в ред. </w:t>
      </w:r>
      <w:hyperlink r:id="rId39">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"Прорыв года".</w:t>
      </w:r>
    </w:p>
    <w:p w:rsidR="00484448" w:rsidRDefault="00484448">
      <w:pPr>
        <w:pStyle w:val="ConsPlusNormal"/>
        <w:jc w:val="both"/>
      </w:pPr>
      <w:r>
        <w:t xml:space="preserve">(в ред. </w:t>
      </w:r>
      <w:hyperlink r:id="rId40">
        <w:r>
          <w:rPr>
            <w:color w:val="0000FF"/>
          </w:rPr>
          <w:t>Постановления</w:t>
        </w:r>
      </w:hyperlink>
      <w:r>
        <w:t xml:space="preserve"> Правительства РБ от 03.10.2022 N 609)</w:t>
      </w:r>
    </w:p>
    <w:p w:rsidR="00484448" w:rsidRDefault="00484448">
      <w:pPr>
        <w:pStyle w:val="ConsPlusNormal"/>
        <w:jc w:val="both"/>
      </w:pPr>
      <w:r>
        <w:t xml:space="preserve">(п. 1.3 в ред. </w:t>
      </w:r>
      <w:hyperlink r:id="rId41">
        <w:r>
          <w:rPr>
            <w:color w:val="0000FF"/>
          </w:rPr>
          <w:t>Постановления</w:t>
        </w:r>
      </w:hyperlink>
      <w:r>
        <w:t xml:space="preserve"> Правительства РБ от 10.06.2021 N 263)</w:t>
      </w:r>
    </w:p>
    <w:p w:rsidR="00484448" w:rsidRDefault="00484448">
      <w:pPr>
        <w:pStyle w:val="ConsPlusNormal"/>
        <w:spacing w:before="220"/>
        <w:ind w:firstLine="540"/>
        <w:jc w:val="both"/>
      </w:pPr>
      <w:r>
        <w:t>1.4. Цели конкурса:</w:t>
      </w:r>
    </w:p>
    <w:p w:rsidR="00484448" w:rsidRDefault="00484448">
      <w:pPr>
        <w:pStyle w:val="ConsPlusNormal"/>
        <w:spacing w:before="220"/>
        <w:ind w:firstLine="540"/>
        <w:jc w:val="both"/>
      </w:pPr>
      <w:r>
        <w:t>рост объемов регионального экспорта, в том числе несырьевого неэнергетического экспорта;</w:t>
      </w:r>
    </w:p>
    <w:p w:rsidR="00484448" w:rsidRDefault="00484448">
      <w:pPr>
        <w:pStyle w:val="ConsPlusNormal"/>
        <w:spacing w:before="220"/>
        <w:ind w:firstLine="540"/>
        <w:jc w:val="both"/>
      </w:pPr>
      <w:r>
        <w:t>рост экспорта услуг;</w:t>
      </w:r>
    </w:p>
    <w:p w:rsidR="00484448" w:rsidRDefault="00484448">
      <w:pPr>
        <w:pStyle w:val="ConsPlusNormal"/>
        <w:spacing w:before="220"/>
        <w:ind w:firstLine="540"/>
        <w:jc w:val="both"/>
      </w:pPr>
      <w:r>
        <w:t>рост числа экспортеров, в том числе среди субъектов малого и среднего предпринимательства.</w:t>
      </w:r>
    </w:p>
    <w:p w:rsidR="00484448" w:rsidRDefault="00484448">
      <w:pPr>
        <w:pStyle w:val="ConsPlusNormal"/>
        <w:spacing w:before="220"/>
        <w:ind w:firstLine="540"/>
        <w:jc w:val="both"/>
      </w:pPr>
      <w:r>
        <w:lastRenderedPageBreak/>
        <w:t>1.5. Задачи конкурса:</w:t>
      </w:r>
    </w:p>
    <w:p w:rsidR="00484448" w:rsidRDefault="00484448">
      <w:pPr>
        <w:pStyle w:val="ConsPlusNormal"/>
        <w:spacing w:before="220"/>
        <w:ind w:firstLine="540"/>
        <w:jc w:val="both"/>
      </w:pPr>
      <w:r>
        <w:t>повышение конкурентоспособности продукции республиканских товаропроизводителей на внешних рынках;</w:t>
      </w:r>
    </w:p>
    <w:p w:rsidR="00484448" w:rsidRDefault="00484448">
      <w:pPr>
        <w:pStyle w:val="ConsPlusNormal"/>
        <w:spacing w:before="220"/>
        <w:ind w:firstLine="540"/>
        <w:jc w:val="both"/>
      </w:pPr>
      <w:r>
        <w:t>оценка внешнеэкономической деятельности предприятий Республики Башкортостан;</w:t>
      </w:r>
    </w:p>
    <w:p w:rsidR="00484448" w:rsidRDefault="00484448">
      <w:pPr>
        <w:pStyle w:val="ConsPlusNormal"/>
        <w:spacing w:before="220"/>
        <w:ind w:firstLine="540"/>
        <w:jc w:val="both"/>
      </w:pPr>
      <w:r>
        <w:t>повышение престижа экспортной деятельности;</w:t>
      </w:r>
    </w:p>
    <w:p w:rsidR="00484448" w:rsidRDefault="00484448">
      <w:pPr>
        <w:pStyle w:val="ConsPlusNormal"/>
        <w:spacing w:before="220"/>
        <w:ind w:firstLine="540"/>
        <w:jc w:val="both"/>
      </w:pPr>
      <w:r>
        <w:t>диверсификация экспортных поставок по номенклатуре и странам.</w:t>
      </w:r>
    </w:p>
    <w:p w:rsidR="00484448" w:rsidRDefault="00484448">
      <w:pPr>
        <w:pStyle w:val="ConsPlusNormal"/>
        <w:spacing w:before="220"/>
        <w:ind w:firstLine="540"/>
        <w:jc w:val="both"/>
      </w:pPr>
      <w:r>
        <w:t>1.6. Организаторы конкурса выполняют следующие функции:</w:t>
      </w:r>
    </w:p>
    <w:p w:rsidR="00484448" w:rsidRDefault="00484448">
      <w:pPr>
        <w:pStyle w:val="ConsPlusNormal"/>
        <w:spacing w:before="220"/>
        <w:ind w:firstLine="540"/>
        <w:jc w:val="both"/>
      </w:pPr>
      <w:r>
        <w:t>обеспечивают организацию и проведение конкурса;</w:t>
      </w:r>
    </w:p>
    <w:p w:rsidR="00484448" w:rsidRDefault="00484448">
      <w:pPr>
        <w:pStyle w:val="ConsPlusNormal"/>
        <w:spacing w:before="220"/>
        <w:ind w:firstLine="540"/>
        <w:jc w:val="both"/>
      </w:pPr>
      <w:r>
        <w:t>принимают и регистрируют заявки на участие в конкурсе;</w:t>
      </w:r>
    </w:p>
    <w:p w:rsidR="00484448" w:rsidRDefault="00484448">
      <w:pPr>
        <w:pStyle w:val="ConsPlusNormal"/>
        <w:spacing w:before="220"/>
        <w:ind w:firstLine="540"/>
        <w:jc w:val="both"/>
      </w:pPr>
      <w:r>
        <w:t xml:space="preserve">проверяют поступившие заявки и документы, предусмотренные </w:t>
      </w:r>
      <w:hyperlink w:anchor="P185">
        <w:r>
          <w:rPr>
            <w:color w:val="0000FF"/>
          </w:rPr>
          <w:t>пунктами 4.1</w:t>
        </w:r>
      </w:hyperlink>
      <w:r>
        <w:t xml:space="preserve"> и </w:t>
      </w:r>
      <w:hyperlink w:anchor="P193">
        <w:r>
          <w:rPr>
            <w:color w:val="0000FF"/>
          </w:rPr>
          <w:t>4.3</w:t>
        </w:r>
      </w:hyperlink>
      <w:r>
        <w:t xml:space="preserve"> настоящего Положения, и уведомляют в письменной форме конкурсанта о принятии или об отказе в принятии заявки с обоснованием принятого решения;</w:t>
      </w:r>
    </w:p>
    <w:p w:rsidR="00484448" w:rsidRDefault="00484448">
      <w:pPr>
        <w:pStyle w:val="ConsPlusNormal"/>
        <w:spacing w:before="220"/>
        <w:ind w:firstLine="540"/>
        <w:jc w:val="both"/>
      </w:pPr>
      <w:r>
        <w:t>готовят информацию для размещения объявления о проведении конкурса и его результатах на своих официальных сайтах в информационно-телекоммуникационной сети Интернет;</w:t>
      </w:r>
    </w:p>
    <w:p w:rsidR="00484448" w:rsidRDefault="00484448">
      <w:pPr>
        <w:pStyle w:val="ConsPlusNormal"/>
        <w:spacing w:before="220"/>
        <w:ind w:firstLine="540"/>
        <w:jc w:val="both"/>
      </w:pPr>
      <w:r>
        <w:t>консультируют конкурсантов по вопросам, связанным с участием в конкурсе, в том числе по вопросам подачи заявок на участие в нем.</w:t>
      </w:r>
    </w:p>
    <w:p w:rsidR="00484448" w:rsidRDefault="00484448">
      <w:pPr>
        <w:pStyle w:val="ConsPlusNormal"/>
        <w:spacing w:before="220"/>
        <w:ind w:firstLine="540"/>
        <w:jc w:val="both"/>
      </w:pPr>
      <w:bookmarkStart w:id="1" w:name="P112"/>
      <w:bookmarkEnd w:id="1"/>
      <w:r>
        <w:t>1.7. По итогам конкурса определяются девятнадцать победителей:</w:t>
      </w:r>
    </w:p>
    <w:p w:rsidR="00484448" w:rsidRDefault="00484448">
      <w:pPr>
        <w:pStyle w:val="ConsPlusNormal"/>
        <w:spacing w:before="220"/>
        <w:ind w:firstLine="540"/>
        <w:jc w:val="both"/>
      </w:pPr>
      <w:bookmarkStart w:id="2" w:name="P113"/>
      <w:bookmarkEnd w:id="2"/>
      <w:r>
        <w:t>а) среди организаций и индивидуальных предпринимателей, относящихся к субъектам малого и среднего предпринимательства, в следующих номинациях:</w:t>
      </w:r>
    </w:p>
    <w:p w:rsidR="00484448" w:rsidRDefault="00484448">
      <w:pPr>
        <w:pStyle w:val="ConsPlusNormal"/>
        <w:spacing w:before="220"/>
        <w:ind w:firstLine="540"/>
        <w:jc w:val="both"/>
      </w:pPr>
      <w:r>
        <w:t>"Экспортер года в сфере промышленности";</w:t>
      </w:r>
    </w:p>
    <w:p w:rsidR="00484448" w:rsidRDefault="00484448">
      <w:pPr>
        <w:pStyle w:val="ConsPlusNormal"/>
        <w:spacing w:before="220"/>
        <w:ind w:firstLine="540"/>
        <w:jc w:val="both"/>
      </w:pPr>
      <w:r>
        <w:t>"Экспортер года в сфере машиностроения";</w:t>
      </w:r>
    </w:p>
    <w:p w:rsidR="00484448" w:rsidRDefault="00484448">
      <w:pPr>
        <w:pStyle w:val="ConsPlusNormal"/>
        <w:spacing w:before="220"/>
        <w:ind w:firstLine="540"/>
        <w:jc w:val="both"/>
      </w:pPr>
      <w:r>
        <w:t>"Экспортер года в сфере базовой продукции агропромышленного комплекса";</w:t>
      </w:r>
    </w:p>
    <w:p w:rsidR="00484448" w:rsidRDefault="00484448">
      <w:pPr>
        <w:pStyle w:val="ConsPlusNormal"/>
        <w:spacing w:before="220"/>
        <w:ind w:firstLine="540"/>
        <w:jc w:val="both"/>
      </w:pPr>
      <w:r>
        <w:t>"Экспортер года в сфере готового продовольствия" (высокие переделы);</w:t>
      </w:r>
    </w:p>
    <w:p w:rsidR="00484448" w:rsidRDefault="00484448">
      <w:pPr>
        <w:pStyle w:val="ConsPlusNormal"/>
        <w:spacing w:before="220"/>
        <w:ind w:firstLine="540"/>
        <w:jc w:val="both"/>
      </w:pPr>
      <w:r>
        <w:t>"Экспортер года в сфере услуг";</w:t>
      </w:r>
    </w:p>
    <w:p w:rsidR="00484448" w:rsidRDefault="00484448">
      <w:pPr>
        <w:pStyle w:val="ConsPlusNormal"/>
        <w:spacing w:before="220"/>
        <w:ind w:firstLine="540"/>
        <w:jc w:val="both"/>
      </w:pPr>
      <w:r>
        <w:t>"Трейдер года";</w:t>
      </w:r>
    </w:p>
    <w:p w:rsidR="00484448" w:rsidRDefault="00484448">
      <w:pPr>
        <w:pStyle w:val="ConsPlusNormal"/>
        <w:spacing w:before="220"/>
        <w:ind w:firstLine="540"/>
        <w:jc w:val="both"/>
      </w:pPr>
      <w:r>
        <w:t>"Ответственный экспортер (ESG)";</w:t>
      </w:r>
    </w:p>
    <w:p w:rsidR="00484448" w:rsidRDefault="00484448">
      <w:pPr>
        <w:pStyle w:val="ConsPlusNormal"/>
        <w:spacing w:before="220"/>
        <w:ind w:firstLine="540"/>
        <w:jc w:val="both"/>
      </w:pPr>
      <w:r>
        <w:t>"Лучшая женщина-экспортер";</w:t>
      </w:r>
    </w:p>
    <w:p w:rsidR="00484448" w:rsidRDefault="00484448">
      <w:pPr>
        <w:pStyle w:val="ConsPlusNormal"/>
        <w:spacing w:before="220"/>
        <w:ind w:firstLine="540"/>
        <w:jc w:val="both"/>
      </w:pPr>
      <w:r>
        <w:t>"Лучший молодой предприниматель-экспортер";</w:t>
      </w:r>
    </w:p>
    <w:p w:rsidR="00484448" w:rsidRDefault="00484448">
      <w:pPr>
        <w:pStyle w:val="ConsPlusNormal"/>
        <w:spacing w:before="220"/>
        <w:ind w:firstLine="540"/>
        <w:jc w:val="both"/>
      </w:pPr>
      <w:r>
        <w:t>"Прорыв года";</w:t>
      </w:r>
    </w:p>
    <w:p w:rsidR="00484448" w:rsidRDefault="00484448">
      <w:pPr>
        <w:pStyle w:val="ConsPlusNormal"/>
        <w:spacing w:before="220"/>
        <w:ind w:firstLine="540"/>
        <w:jc w:val="both"/>
      </w:pPr>
      <w:r>
        <w:t>б) среди организаций и индивидуальных предпринимателей, не относящихся к субъектам малого и среднего предпринимательства, в следующих номинациях:</w:t>
      </w:r>
    </w:p>
    <w:p w:rsidR="00484448" w:rsidRDefault="00484448">
      <w:pPr>
        <w:pStyle w:val="ConsPlusNormal"/>
        <w:spacing w:before="220"/>
        <w:ind w:firstLine="540"/>
        <w:jc w:val="both"/>
      </w:pPr>
      <w:r>
        <w:t>"Экспортер года в сфере промышленности";</w:t>
      </w:r>
    </w:p>
    <w:p w:rsidR="00484448" w:rsidRDefault="00484448">
      <w:pPr>
        <w:pStyle w:val="ConsPlusNormal"/>
        <w:spacing w:before="220"/>
        <w:ind w:firstLine="540"/>
        <w:jc w:val="both"/>
      </w:pPr>
      <w:r>
        <w:t>"Экспортер года в сфере машиностроения";</w:t>
      </w:r>
    </w:p>
    <w:p w:rsidR="00484448" w:rsidRDefault="00484448">
      <w:pPr>
        <w:pStyle w:val="ConsPlusNormal"/>
        <w:spacing w:before="220"/>
        <w:ind w:firstLine="540"/>
        <w:jc w:val="both"/>
      </w:pPr>
      <w:r>
        <w:lastRenderedPageBreak/>
        <w:t>"Экспортер года в сфере базовой продукции агропромышленного комплекса";</w:t>
      </w:r>
    </w:p>
    <w:p w:rsidR="00484448" w:rsidRDefault="00484448">
      <w:pPr>
        <w:pStyle w:val="ConsPlusNormal"/>
        <w:spacing w:before="220"/>
        <w:ind w:firstLine="540"/>
        <w:jc w:val="both"/>
      </w:pPr>
      <w:r>
        <w:t>"Экспортер года в сфере готового продовольствия" (высокие переделы);</w:t>
      </w:r>
    </w:p>
    <w:p w:rsidR="00484448" w:rsidRDefault="00484448">
      <w:pPr>
        <w:pStyle w:val="ConsPlusNormal"/>
        <w:spacing w:before="220"/>
        <w:ind w:firstLine="540"/>
        <w:jc w:val="both"/>
      </w:pPr>
      <w:r>
        <w:t>"Экспортер года в сфере услуг";</w:t>
      </w:r>
    </w:p>
    <w:p w:rsidR="00484448" w:rsidRDefault="00484448">
      <w:pPr>
        <w:pStyle w:val="ConsPlusNormal"/>
        <w:spacing w:before="220"/>
        <w:ind w:firstLine="540"/>
        <w:jc w:val="both"/>
      </w:pPr>
      <w:r>
        <w:t>"Трейдер года";</w:t>
      </w:r>
    </w:p>
    <w:p w:rsidR="00484448" w:rsidRDefault="00484448">
      <w:pPr>
        <w:pStyle w:val="ConsPlusNormal"/>
        <w:spacing w:before="220"/>
        <w:ind w:firstLine="540"/>
        <w:jc w:val="both"/>
      </w:pPr>
      <w:r>
        <w:t>"Ответственный экспортер (ESG)";</w:t>
      </w:r>
    </w:p>
    <w:p w:rsidR="00484448" w:rsidRDefault="00484448">
      <w:pPr>
        <w:pStyle w:val="ConsPlusNormal"/>
        <w:spacing w:before="220"/>
        <w:ind w:firstLine="540"/>
        <w:jc w:val="both"/>
      </w:pPr>
      <w:r>
        <w:t>"Лучшая женщина-экспортер";</w:t>
      </w:r>
    </w:p>
    <w:p w:rsidR="00484448" w:rsidRDefault="00484448">
      <w:pPr>
        <w:pStyle w:val="ConsPlusNormal"/>
        <w:spacing w:before="220"/>
        <w:ind w:firstLine="540"/>
        <w:jc w:val="both"/>
      </w:pPr>
      <w:r>
        <w:t>"Новая география".</w:t>
      </w:r>
    </w:p>
    <w:p w:rsidR="00484448" w:rsidRDefault="00484448">
      <w:pPr>
        <w:pStyle w:val="ConsPlusNormal"/>
        <w:jc w:val="both"/>
      </w:pPr>
      <w:r>
        <w:t xml:space="preserve">(п. 1.7 в ред. </w:t>
      </w:r>
      <w:hyperlink r:id="rId42">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1.8. Победителям конкурса в каждой номинации вручаются дипломы победителей конкурса, а также ценные призы, стимулирующие развитие экспортной деятельности (включая возможность авансирования или компенсации затрат победителей на участие в акселерационных программах и других комплексных программах развития экспорта и (или) образовательных программах по внешнеэкономической деятельности в профильных образовательных учреждениях). Остальным конкурсантам вручаются дипломы участников конкурса.</w:t>
      </w:r>
    </w:p>
    <w:p w:rsidR="00484448" w:rsidRDefault="00484448">
      <w:pPr>
        <w:pStyle w:val="ConsPlusNormal"/>
        <w:jc w:val="both"/>
      </w:pPr>
      <w:r>
        <w:t xml:space="preserve">(п. 1.8 в ред. </w:t>
      </w:r>
      <w:hyperlink r:id="rId43">
        <w:r>
          <w:rPr>
            <w:color w:val="0000FF"/>
          </w:rPr>
          <w:t>Постановления</w:t>
        </w:r>
      </w:hyperlink>
      <w:r>
        <w:t xml:space="preserve"> Правительства РБ от 10.06.2021 N 263)</w:t>
      </w:r>
    </w:p>
    <w:p w:rsidR="00484448" w:rsidRDefault="00484448">
      <w:pPr>
        <w:pStyle w:val="ConsPlusNormal"/>
        <w:spacing w:before="220"/>
        <w:ind w:firstLine="540"/>
        <w:jc w:val="both"/>
      </w:pPr>
      <w:r>
        <w:t>1.9. Конкурс проводится ежегодно в срок до 1 апреля года, следующего за отчетным. Победители конкурса в каждой из номинаций рекомендуются организаторами конкурса к участию в окружном этапе Всероссийского конкурса "Экспортер года".</w:t>
      </w:r>
    </w:p>
    <w:p w:rsidR="00484448" w:rsidRDefault="00484448">
      <w:pPr>
        <w:pStyle w:val="ConsPlusNormal"/>
        <w:jc w:val="both"/>
      </w:pPr>
      <w:r>
        <w:t xml:space="preserve">(п. 1.9 в ред. </w:t>
      </w:r>
      <w:hyperlink r:id="rId44">
        <w:r>
          <w:rPr>
            <w:color w:val="0000FF"/>
          </w:rPr>
          <w:t>Постановления</w:t>
        </w:r>
      </w:hyperlink>
      <w:r>
        <w:t xml:space="preserve"> Правительства РБ от 10.06.2021 N 263)</w:t>
      </w:r>
    </w:p>
    <w:p w:rsidR="00484448" w:rsidRDefault="00484448">
      <w:pPr>
        <w:pStyle w:val="ConsPlusNormal"/>
        <w:spacing w:before="220"/>
        <w:ind w:firstLine="540"/>
        <w:jc w:val="both"/>
      </w:pPr>
      <w:r>
        <w:t>1.10. Конкурс является открытым. Организаторы конкурса публикуют информацию о его проведении с указанием условий подачи заявок на участие в конкурсе, перечня необходимых документов, а также срока, до истечения которого принимаются заявки на участие в конкурсе и документы, на официальных сайтах организаторов конкурса (foreign.bashkortostan.ru, bashexport.com) в информационно-телекоммуникационной сети Интернет не позднее чем за 10 календарных дней до начала приема заявок и документов (далее - объявление о проведении конкурса).</w:t>
      </w:r>
    </w:p>
    <w:p w:rsidR="00484448" w:rsidRDefault="00484448">
      <w:pPr>
        <w:pStyle w:val="ConsPlusNormal"/>
        <w:spacing w:before="220"/>
        <w:ind w:firstLine="540"/>
        <w:jc w:val="both"/>
      </w:pPr>
      <w:r>
        <w:t>Заявки на участие в конкурсе и документы подаются не позднее даты, указанной в объявлении о проведении конкурса.</w:t>
      </w:r>
    </w:p>
    <w:p w:rsidR="00484448" w:rsidRDefault="00484448">
      <w:pPr>
        <w:pStyle w:val="ConsPlusNormal"/>
        <w:spacing w:before="220"/>
        <w:ind w:firstLine="540"/>
        <w:jc w:val="both"/>
      </w:pPr>
      <w:r>
        <w:t>Период приема заявок на участие в конкурсе от момента его объявления составляет 30 календарных дней.</w:t>
      </w:r>
    </w:p>
    <w:p w:rsidR="00484448" w:rsidRDefault="00484448">
      <w:pPr>
        <w:pStyle w:val="ConsPlusNormal"/>
        <w:jc w:val="center"/>
      </w:pPr>
    </w:p>
    <w:p w:rsidR="00484448" w:rsidRDefault="00484448">
      <w:pPr>
        <w:pStyle w:val="ConsPlusTitle"/>
        <w:jc w:val="center"/>
        <w:outlineLvl w:val="1"/>
      </w:pPr>
      <w:r>
        <w:t>2. УСЛОВИЯ УЧАСТИЯ В КОНКУРСЕ</w:t>
      </w:r>
    </w:p>
    <w:p w:rsidR="00484448" w:rsidRDefault="00484448">
      <w:pPr>
        <w:pStyle w:val="ConsPlusNormal"/>
        <w:jc w:val="center"/>
      </w:pPr>
    </w:p>
    <w:p w:rsidR="00484448" w:rsidRDefault="00484448">
      <w:pPr>
        <w:pStyle w:val="ConsPlusNormal"/>
        <w:ind w:firstLine="540"/>
        <w:jc w:val="both"/>
      </w:pPr>
      <w:r>
        <w:t>2.1. К участию в конкурсе не допускаются заявки, представленные после окончания срока их приема, указанного в объявлении о проведении конкурса.</w:t>
      </w:r>
    </w:p>
    <w:p w:rsidR="00484448" w:rsidRDefault="00484448">
      <w:pPr>
        <w:pStyle w:val="ConsPlusNormal"/>
        <w:spacing w:before="220"/>
        <w:ind w:firstLine="540"/>
        <w:jc w:val="both"/>
      </w:pPr>
      <w:r>
        <w:t xml:space="preserve">2.2. Каждый конкурсант может подать заявку на участие в конкурсе в соответствии с разделом 4 настоящего Порядка только по одной из номинаций, указанных в </w:t>
      </w:r>
      <w:hyperlink w:anchor="P112">
        <w:r>
          <w:rPr>
            <w:color w:val="0000FF"/>
          </w:rPr>
          <w:t>пункте 1.7</w:t>
        </w:r>
      </w:hyperlink>
      <w:r>
        <w:t xml:space="preserve"> настоящего Положения, с учетом следующих требований:</w:t>
      </w:r>
    </w:p>
    <w:p w:rsidR="00484448" w:rsidRDefault="00484448">
      <w:pPr>
        <w:pStyle w:val="ConsPlusNormal"/>
        <w:spacing w:before="220"/>
        <w:ind w:firstLine="540"/>
        <w:jc w:val="both"/>
      </w:pPr>
      <w:r>
        <w:t xml:space="preserve">а) конкурсант не относится к субъектам малого и среднего предпринимательства в соответствии с Федеральным </w:t>
      </w:r>
      <w:hyperlink r:id="rId45">
        <w:r>
          <w:rPr>
            <w:color w:val="0000FF"/>
          </w:rPr>
          <w:t>законом</w:t>
        </w:r>
      </w:hyperlink>
      <w:r>
        <w:t xml:space="preserve"> "О развитии малого и среднего предпринимательства в Российской Федерации" и осуществляет экспорт в соответствии с номинацией участия в конкурсе - для организаций и индивидуальных предпринимателей, не относящихся к субъектам малого и среднего предпринимательства, в номинациях: "Экспортер года в сфере промышленности"; </w:t>
      </w:r>
      <w:r>
        <w:lastRenderedPageBreak/>
        <w:t>"Экспортер года в сфере машиностроения"; "Экспортер года в сфере базовой продукции агропромышленного комплекса"; "Экспортер года в сфере готового продовольствия" (высокие переделы); "Экспортер года в сфере услуг"; "Трейдер года"; "Ответственный экспортер (ESG)"; "Лучшая женщина-экспортер"; "Новая география";</w:t>
      </w:r>
    </w:p>
    <w:p w:rsidR="00484448" w:rsidRDefault="00484448">
      <w:pPr>
        <w:pStyle w:val="ConsPlusNormal"/>
        <w:spacing w:before="220"/>
        <w:ind w:firstLine="540"/>
        <w:jc w:val="both"/>
      </w:pPr>
      <w:r>
        <w:t xml:space="preserve">б) конкурсант относится к субъектам малого и среднего предпринимательства в соответствии с Федеральным </w:t>
      </w:r>
      <w:hyperlink r:id="rId46">
        <w:r>
          <w:rPr>
            <w:color w:val="0000FF"/>
          </w:rPr>
          <w:t>законом</w:t>
        </w:r>
      </w:hyperlink>
      <w:r>
        <w:t xml:space="preserve"> "О развитии малого и среднего предпринимательства в Российской Федерации" и осуществляет экспорт в соответствии с номинацией участия в конкурсе - для организаций и индивидуальных предпринимателей, относящихся к субъектам малого и среднего предпринимательства, в номинациях: "Экспортер года в сфере промышленности"; "Экспортер года в сфере машиностроения"; "Экспортер года в сфере базовой продукции агропромышленного комплекса"; "Экспортер года в сфере готового продовольствия" (высокие переделы); "Экспортер года в сфере услуг"; "Трейдер года"; "Ответственный экспортер (ESG)"; "Лучшая женщина-экспортер"; "Лучший молодой предприниматель-экспортер"; "Прорыв года".</w:t>
      </w:r>
    </w:p>
    <w:p w:rsidR="00484448" w:rsidRDefault="00484448">
      <w:pPr>
        <w:pStyle w:val="ConsPlusNormal"/>
        <w:jc w:val="both"/>
      </w:pPr>
      <w:r>
        <w:t xml:space="preserve">(п. 2.2 в ред. </w:t>
      </w:r>
      <w:hyperlink r:id="rId47">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2.3. Представленные на конкурс материалы не редактируются и не возвращаются.</w:t>
      </w:r>
    </w:p>
    <w:p w:rsidR="00484448" w:rsidRDefault="00484448">
      <w:pPr>
        <w:pStyle w:val="ConsPlusNormal"/>
        <w:spacing w:before="220"/>
        <w:ind w:firstLine="540"/>
        <w:jc w:val="both"/>
      </w:pPr>
      <w:r>
        <w:t>2.4. Ответственность за достоверность информации, представленной в заявке на участие в конкурсе, несет конкурсант.</w:t>
      </w:r>
    </w:p>
    <w:p w:rsidR="00484448" w:rsidRDefault="00484448">
      <w:pPr>
        <w:pStyle w:val="ConsPlusNormal"/>
        <w:spacing w:before="220"/>
        <w:ind w:firstLine="540"/>
        <w:jc w:val="both"/>
      </w:pPr>
      <w:r>
        <w:t>2.5. Все расходы, связанные с подготовкой заявок на участие в конкурсе, конкурсант несет за свой счет.</w:t>
      </w:r>
    </w:p>
    <w:p w:rsidR="00484448" w:rsidRDefault="00484448">
      <w:pPr>
        <w:pStyle w:val="ConsPlusNormal"/>
        <w:ind w:firstLine="540"/>
        <w:jc w:val="both"/>
      </w:pPr>
    </w:p>
    <w:p w:rsidR="00484448" w:rsidRDefault="00484448">
      <w:pPr>
        <w:pStyle w:val="ConsPlusTitle"/>
        <w:jc w:val="center"/>
        <w:outlineLvl w:val="1"/>
      </w:pPr>
      <w:r>
        <w:t>3. СТАТУС КОНКУРСНОЙ КОМИССИИ</w:t>
      </w:r>
    </w:p>
    <w:p w:rsidR="00484448" w:rsidRDefault="00484448">
      <w:pPr>
        <w:pStyle w:val="ConsPlusNormal"/>
        <w:ind w:firstLine="540"/>
        <w:jc w:val="both"/>
      </w:pPr>
    </w:p>
    <w:p w:rsidR="00484448" w:rsidRDefault="00484448">
      <w:pPr>
        <w:pStyle w:val="ConsPlusNormal"/>
        <w:ind w:firstLine="540"/>
        <w:jc w:val="both"/>
      </w:pPr>
      <w:r>
        <w:t>3.1. Для проведения конкурса приказом Министерства утверждается состав конкурсной комиссии из представителей органов исполнительной власти Республики Башкортостан, общественных объединений, приглашенных экспертов, победителей конкурса "Экспортер года" Республики Башкортостан прошлых лет, а также представителей иных организаций, заинтересованных в развитии экспортной деятельности в Республике Башкортостан.</w:t>
      </w:r>
    </w:p>
    <w:p w:rsidR="00484448" w:rsidRDefault="00484448">
      <w:pPr>
        <w:pStyle w:val="ConsPlusNormal"/>
        <w:jc w:val="both"/>
      </w:pPr>
      <w:r>
        <w:t xml:space="preserve">(в ред. </w:t>
      </w:r>
      <w:hyperlink r:id="rId48">
        <w:r>
          <w:rPr>
            <w:color w:val="0000FF"/>
          </w:rPr>
          <w:t>Постановления</w:t>
        </w:r>
      </w:hyperlink>
      <w:r>
        <w:t xml:space="preserve"> Правительства РБ от 23.05.2022 N 247)</w:t>
      </w:r>
    </w:p>
    <w:p w:rsidR="00484448" w:rsidRDefault="00484448">
      <w:pPr>
        <w:pStyle w:val="ConsPlusNormal"/>
        <w:spacing w:before="220"/>
        <w:ind w:firstLine="540"/>
        <w:jc w:val="both"/>
      </w:pPr>
      <w:r>
        <w:t>3.2. Задачами конкурсной комиссии являются:</w:t>
      </w:r>
    </w:p>
    <w:p w:rsidR="00484448" w:rsidRDefault="00484448">
      <w:pPr>
        <w:pStyle w:val="ConsPlusNormal"/>
        <w:spacing w:before="220"/>
        <w:ind w:firstLine="540"/>
        <w:jc w:val="both"/>
      </w:pPr>
      <w:r>
        <w:t>рассмотрение и оценка заявок на участие в конкурсе;</w:t>
      </w:r>
    </w:p>
    <w:p w:rsidR="00484448" w:rsidRDefault="00484448">
      <w:pPr>
        <w:pStyle w:val="ConsPlusNormal"/>
        <w:spacing w:before="220"/>
        <w:ind w:firstLine="540"/>
        <w:jc w:val="both"/>
      </w:pPr>
      <w:r>
        <w:t>определение победителей конкурса.</w:t>
      </w:r>
    </w:p>
    <w:p w:rsidR="00484448" w:rsidRDefault="00484448">
      <w:pPr>
        <w:pStyle w:val="ConsPlusNormal"/>
        <w:spacing w:before="220"/>
        <w:ind w:firstLine="540"/>
        <w:jc w:val="both"/>
      </w:pPr>
      <w:r>
        <w:t>3.3. Конкурсную комиссию возглавляет председатель.</w:t>
      </w:r>
    </w:p>
    <w:p w:rsidR="00484448" w:rsidRDefault="00484448">
      <w:pPr>
        <w:pStyle w:val="ConsPlusNormal"/>
        <w:spacing w:before="220"/>
        <w:ind w:firstLine="540"/>
        <w:jc w:val="both"/>
      </w:pPr>
      <w:r>
        <w:t>В функции председателя конкурсной комиссии входят:</w:t>
      </w:r>
    </w:p>
    <w:p w:rsidR="00484448" w:rsidRDefault="00484448">
      <w:pPr>
        <w:pStyle w:val="ConsPlusNormal"/>
        <w:spacing w:before="220"/>
        <w:ind w:firstLine="540"/>
        <w:jc w:val="both"/>
      </w:pPr>
      <w:r>
        <w:t>определение времени и места проведения конкурса;</w:t>
      </w:r>
    </w:p>
    <w:p w:rsidR="00484448" w:rsidRDefault="00484448">
      <w:pPr>
        <w:pStyle w:val="ConsPlusNormal"/>
        <w:spacing w:before="220"/>
        <w:ind w:firstLine="540"/>
        <w:jc w:val="both"/>
      </w:pPr>
      <w:r>
        <w:t>утверждение повестки дня и ведение заседания конкурсной комиссии;</w:t>
      </w:r>
    </w:p>
    <w:p w:rsidR="00484448" w:rsidRDefault="00484448">
      <w:pPr>
        <w:pStyle w:val="ConsPlusNormal"/>
        <w:spacing w:before="220"/>
        <w:ind w:firstLine="540"/>
        <w:jc w:val="both"/>
      </w:pPr>
      <w:r>
        <w:t>рассмотрение вопросов по организации конкурса, не требующих проведения заседания конкурсной комиссии;</w:t>
      </w:r>
    </w:p>
    <w:p w:rsidR="00484448" w:rsidRDefault="00484448">
      <w:pPr>
        <w:pStyle w:val="ConsPlusNormal"/>
        <w:spacing w:before="220"/>
        <w:ind w:firstLine="540"/>
        <w:jc w:val="both"/>
      </w:pPr>
      <w:r>
        <w:t>поручение конкурсной комиссии заданий по организационно-техническим, правовым, финансово-экономическим и иным вопросам, возникающим при проведении конкурса;</w:t>
      </w:r>
    </w:p>
    <w:p w:rsidR="00484448" w:rsidRDefault="00484448">
      <w:pPr>
        <w:pStyle w:val="ConsPlusNormal"/>
        <w:spacing w:before="220"/>
        <w:ind w:firstLine="540"/>
        <w:jc w:val="both"/>
      </w:pPr>
      <w:r>
        <w:t>при необходимости привлечение к работе конкурсной комиссии независимых экспертов (без права решающего голоса) на безвозмездной основе;</w:t>
      </w:r>
    </w:p>
    <w:p w:rsidR="00484448" w:rsidRDefault="00484448">
      <w:pPr>
        <w:pStyle w:val="ConsPlusNormal"/>
        <w:spacing w:before="220"/>
        <w:ind w:firstLine="540"/>
        <w:jc w:val="both"/>
      </w:pPr>
      <w:r>
        <w:lastRenderedPageBreak/>
        <w:t>осуществление контроля за исполнением принятых конкурсной комиссией решений.</w:t>
      </w:r>
    </w:p>
    <w:p w:rsidR="00484448" w:rsidRDefault="00484448">
      <w:pPr>
        <w:pStyle w:val="ConsPlusNormal"/>
        <w:spacing w:before="220"/>
        <w:ind w:firstLine="540"/>
        <w:jc w:val="both"/>
      </w:pPr>
      <w:r>
        <w:t>Председатель конкурсной комиссии несет персональную ответственность за выполнение возложенных на конкурсную комиссию функций и задач.</w:t>
      </w:r>
    </w:p>
    <w:p w:rsidR="00484448" w:rsidRDefault="00484448">
      <w:pPr>
        <w:pStyle w:val="ConsPlusNormal"/>
        <w:spacing w:before="220"/>
        <w:ind w:firstLine="540"/>
        <w:jc w:val="both"/>
      </w:pPr>
      <w:r>
        <w:t>При отсутствии председателя конкурсной комиссии его функции исполняет заместитель председателя конкурсной комиссии.</w:t>
      </w:r>
    </w:p>
    <w:p w:rsidR="00484448" w:rsidRDefault="00484448">
      <w:pPr>
        <w:pStyle w:val="ConsPlusNormal"/>
        <w:spacing w:before="220"/>
        <w:ind w:firstLine="540"/>
        <w:jc w:val="both"/>
      </w:pPr>
      <w:r>
        <w:t>3.4. В функции секретаря конкурсной комиссии входят:</w:t>
      </w:r>
    </w:p>
    <w:p w:rsidR="00484448" w:rsidRDefault="00484448">
      <w:pPr>
        <w:pStyle w:val="ConsPlusNormal"/>
        <w:spacing w:before="220"/>
        <w:ind w:firstLine="540"/>
        <w:jc w:val="both"/>
      </w:pPr>
      <w:r>
        <w:t>распространение конкурсных материалов среди членов комиссии;</w:t>
      </w:r>
    </w:p>
    <w:p w:rsidR="00484448" w:rsidRDefault="00484448">
      <w:pPr>
        <w:pStyle w:val="ConsPlusNormal"/>
        <w:spacing w:before="220"/>
        <w:ind w:firstLine="540"/>
        <w:jc w:val="both"/>
      </w:pPr>
      <w:r>
        <w:t>доведение информации о времени и месте проведения заседаний конкурсной комиссии до всех ее членов;</w:t>
      </w:r>
    </w:p>
    <w:p w:rsidR="00484448" w:rsidRDefault="00484448">
      <w:pPr>
        <w:pStyle w:val="ConsPlusNormal"/>
        <w:spacing w:before="220"/>
        <w:ind w:firstLine="540"/>
        <w:jc w:val="both"/>
      </w:pPr>
      <w:r>
        <w:t>оформление протоколов заседаний конкурсной комиссии;</w:t>
      </w:r>
    </w:p>
    <w:p w:rsidR="00484448" w:rsidRDefault="00484448">
      <w:pPr>
        <w:pStyle w:val="ConsPlusNormal"/>
        <w:spacing w:before="220"/>
        <w:ind w:firstLine="540"/>
        <w:jc w:val="both"/>
      </w:pPr>
      <w:r>
        <w:t>рассылка уведомлений о результатах конкурса;</w:t>
      </w:r>
    </w:p>
    <w:p w:rsidR="00484448" w:rsidRDefault="00484448">
      <w:pPr>
        <w:pStyle w:val="ConsPlusNormal"/>
        <w:spacing w:before="220"/>
        <w:ind w:firstLine="540"/>
        <w:jc w:val="both"/>
      </w:pPr>
      <w:r>
        <w:t>хранение материалов, связанных с проведением конкурса;</w:t>
      </w:r>
    </w:p>
    <w:p w:rsidR="00484448" w:rsidRDefault="00484448">
      <w:pPr>
        <w:pStyle w:val="ConsPlusNormal"/>
        <w:spacing w:before="220"/>
        <w:ind w:firstLine="540"/>
        <w:jc w:val="both"/>
      </w:pPr>
      <w:r>
        <w:t>выполнение иных поручений председателя конкурсной комиссии, связанных с деятельностью конкурсной комиссии.</w:t>
      </w:r>
    </w:p>
    <w:p w:rsidR="00484448" w:rsidRDefault="00484448">
      <w:pPr>
        <w:pStyle w:val="ConsPlusNormal"/>
        <w:spacing w:before="220"/>
        <w:ind w:firstLine="540"/>
        <w:jc w:val="both"/>
      </w:pPr>
      <w:r>
        <w:t>3.5. Конкурсная комиссия правомочна принимать решения, если на ее заседании присутствует не менее половины состава конкурсной комиссии. Решения конкурсной комиссии принимаются простым большинством голосов из числа присутствующих ее членов. При равенстве голосов право решающего голоса принадлежит председательствующему.</w:t>
      </w:r>
    </w:p>
    <w:p w:rsidR="00484448" w:rsidRDefault="00484448">
      <w:pPr>
        <w:pStyle w:val="ConsPlusNormal"/>
        <w:spacing w:before="220"/>
        <w:ind w:firstLine="540"/>
        <w:jc w:val="both"/>
      </w:pPr>
      <w:bookmarkStart w:id="3" w:name="P179"/>
      <w:bookmarkEnd w:id="3"/>
      <w:r>
        <w:t>3.6. Решения конкурсной комиссии в течение 3 рабочих дней оформляются протоколом, подписанным председателем и секретарем конкурсной комиссии, утверждаются приказом Министерства и публикуются на официальных сайтах организаторов конкурса (foreign.bashkortostan.ru, bashexport.com) в информационно-телекоммуникационной сети Интернет.</w:t>
      </w:r>
    </w:p>
    <w:p w:rsidR="00484448" w:rsidRDefault="00484448">
      <w:pPr>
        <w:pStyle w:val="ConsPlusNormal"/>
        <w:jc w:val="both"/>
      </w:pPr>
      <w:r>
        <w:t xml:space="preserve">(в ред. </w:t>
      </w:r>
      <w:hyperlink r:id="rId49">
        <w:r>
          <w:rPr>
            <w:color w:val="0000FF"/>
          </w:rPr>
          <w:t>Постановления</w:t>
        </w:r>
      </w:hyperlink>
      <w:r>
        <w:t xml:space="preserve"> Правительства РБ от 23.05.2022 N 247)</w:t>
      </w:r>
    </w:p>
    <w:p w:rsidR="00484448" w:rsidRDefault="00484448">
      <w:pPr>
        <w:pStyle w:val="ConsPlusNormal"/>
        <w:spacing w:before="220"/>
        <w:ind w:firstLine="540"/>
        <w:jc w:val="both"/>
      </w:pPr>
      <w:r>
        <w:t>3.7. Организационное и материально-техническое обеспечение деятельности конкурсной комиссии осуществляется организаторами конкурса.</w:t>
      </w:r>
    </w:p>
    <w:p w:rsidR="00484448" w:rsidRDefault="00484448">
      <w:pPr>
        <w:pStyle w:val="ConsPlusNormal"/>
        <w:jc w:val="center"/>
      </w:pPr>
    </w:p>
    <w:p w:rsidR="00484448" w:rsidRDefault="00484448">
      <w:pPr>
        <w:pStyle w:val="ConsPlusTitle"/>
        <w:jc w:val="center"/>
        <w:outlineLvl w:val="1"/>
      </w:pPr>
      <w:bookmarkStart w:id="4" w:name="P183"/>
      <w:bookmarkEnd w:id="4"/>
      <w:r>
        <w:t>4. КОНКУРСНАЯ ДОКУМЕНТАЦИЯ</w:t>
      </w:r>
    </w:p>
    <w:p w:rsidR="00484448" w:rsidRDefault="00484448">
      <w:pPr>
        <w:pStyle w:val="ConsPlusNormal"/>
        <w:jc w:val="center"/>
      </w:pPr>
    </w:p>
    <w:p w:rsidR="00484448" w:rsidRDefault="00484448">
      <w:pPr>
        <w:pStyle w:val="ConsPlusNormal"/>
        <w:ind w:firstLine="540"/>
        <w:jc w:val="both"/>
      </w:pPr>
      <w:bookmarkStart w:id="5" w:name="P185"/>
      <w:bookmarkEnd w:id="5"/>
      <w:r>
        <w:t xml:space="preserve">4.1. Для участия в конкурсе конкурсант представляет организатору конкурса </w:t>
      </w:r>
      <w:hyperlink w:anchor="P252">
        <w:r>
          <w:rPr>
            <w:color w:val="0000FF"/>
          </w:rPr>
          <w:t>заявку</w:t>
        </w:r>
      </w:hyperlink>
      <w:r>
        <w:t xml:space="preserve"> по форме согласно приложению N 1 к настоящему Положению с приложением следующих документов:</w:t>
      </w:r>
    </w:p>
    <w:p w:rsidR="00484448" w:rsidRDefault="00484448">
      <w:pPr>
        <w:pStyle w:val="ConsPlusNormal"/>
        <w:spacing w:before="220"/>
        <w:ind w:firstLine="540"/>
        <w:jc w:val="both"/>
      </w:pPr>
      <w:r>
        <w:t xml:space="preserve">1) </w:t>
      </w:r>
      <w:hyperlink w:anchor="P284">
        <w:r>
          <w:rPr>
            <w:color w:val="0000FF"/>
          </w:rPr>
          <w:t>анкеты</w:t>
        </w:r>
      </w:hyperlink>
      <w:r>
        <w:t xml:space="preserve"> участника конкурса по форме согласно приложению N 2 к настоящему Положению;</w:t>
      </w:r>
    </w:p>
    <w:p w:rsidR="00484448" w:rsidRDefault="00484448">
      <w:pPr>
        <w:pStyle w:val="ConsPlusNormal"/>
        <w:spacing w:before="220"/>
        <w:ind w:firstLine="540"/>
        <w:jc w:val="both"/>
      </w:pPr>
      <w:bookmarkStart w:id="6" w:name="P187"/>
      <w:bookmarkEnd w:id="6"/>
      <w:r>
        <w:t>2) выписки (копии выписки) из Единого государственного реестра юридических лиц или Единого государственного реестра индивидуальных предпринимателей, выданной не ранее чем за 30 календарных дней до даты подачи заявки;</w:t>
      </w:r>
    </w:p>
    <w:p w:rsidR="00484448" w:rsidRDefault="00484448">
      <w:pPr>
        <w:pStyle w:val="ConsPlusNormal"/>
        <w:spacing w:before="220"/>
        <w:ind w:firstLine="540"/>
        <w:jc w:val="both"/>
      </w:pPr>
      <w:bookmarkStart w:id="7" w:name="P188"/>
      <w:bookmarkEnd w:id="7"/>
      <w:r>
        <w:t xml:space="preserve">3) для организаций и индивидуальных предпринимателей, относящихся к субъектам малого и среднего предпринимательства, в номинациях, указанных в </w:t>
      </w:r>
      <w:hyperlink w:anchor="P113">
        <w:r>
          <w:rPr>
            <w:color w:val="0000FF"/>
          </w:rPr>
          <w:t>подпункте "а" пункта 1.7</w:t>
        </w:r>
      </w:hyperlink>
      <w:r>
        <w:t xml:space="preserve"> настоящего Положения, - выписки (копии выписки) из Единого реестра субъектов малого и среднего предпринимательства, подтверждающей статус конкурсанта в соответствии с Федеральным </w:t>
      </w:r>
      <w:hyperlink r:id="rId50">
        <w:r>
          <w:rPr>
            <w:color w:val="0000FF"/>
          </w:rPr>
          <w:t>законом</w:t>
        </w:r>
      </w:hyperlink>
      <w:r>
        <w:t xml:space="preserve"> "О развитии малого и среднего предпринимательства в Российской Федерации";</w:t>
      </w:r>
    </w:p>
    <w:p w:rsidR="00484448" w:rsidRDefault="00484448">
      <w:pPr>
        <w:pStyle w:val="ConsPlusNormal"/>
        <w:jc w:val="both"/>
      </w:pPr>
      <w:r>
        <w:lastRenderedPageBreak/>
        <w:t xml:space="preserve">(пп. 3 в ред. </w:t>
      </w:r>
      <w:hyperlink r:id="rId51">
        <w:r>
          <w:rPr>
            <w:color w:val="0000FF"/>
          </w:rPr>
          <w:t>Постановления</w:t>
        </w:r>
      </w:hyperlink>
      <w:r>
        <w:t xml:space="preserve"> Правительства РБ от 03.10.2022 N 609)</w:t>
      </w:r>
    </w:p>
    <w:p w:rsidR="00484448" w:rsidRDefault="00484448">
      <w:pPr>
        <w:pStyle w:val="ConsPlusNormal"/>
        <w:spacing w:before="220"/>
        <w:ind w:firstLine="540"/>
        <w:jc w:val="both"/>
      </w:pPr>
      <w:r>
        <w:t xml:space="preserve">4) </w:t>
      </w:r>
      <w:hyperlink w:anchor="P378">
        <w:r>
          <w:rPr>
            <w:color w:val="0000FF"/>
          </w:rPr>
          <w:t>описи</w:t>
        </w:r>
      </w:hyperlink>
      <w:r>
        <w:t xml:space="preserve"> представленных документов по форме согласно приложению N 3 к настоящему Порядку, составленной в двух экземплярах, один из которых остается в Министерстве, другой - у заявителя. На каждом экземпляре описи документов Министерством делается отметка об их принятии с указанием номера регистрации.</w:t>
      </w:r>
    </w:p>
    <w:p w:rsidR="00484448" w:rsidRDefault="00484448">
      <w:pPr>
        <w:pStyle w:val="ConsPlusNormal"/>
        <w:jc w:val="both"/>
      </w:pPr>
      <w:r>
        <w:t xml:space="preserve">(пп. 4 в ред. </w:t>
      </w:r>
      <w:hyperlink r:id="rId52">
        <w:r>
          <w:rPr>
            <w:color w:val="0000FF"/>
          </w:rPr>
          <w:t>Постановления</w:t>
        </w:r>
      </w:hyperlink>
      <w:r>
        <w:t xml:space="preserve"> Правительства РБ от 23.05.2022 N 247)</w:t>
      </w:r>
    </w:p>
    <w:p w:rsidR="00484448" w:rsidRDefault="00484448">
      <w:pPr>
        <w:pStyle w:val="ConsPlusNormal"/>
        <w:spacing w:before="220"/>
        <w:ind w:firstLine="540"/>
        <w:jc w:val="both"/>
      </w:pPr>
      <w:r>
        <w:t xml:space="preserve">4.2. Конкурсант вправе не представлять документы, предусмотренные </w:t>
      </w:r>
      <w:hyperlink w:anchor="P187">
        <w:r>
          <w:rPr>
            <w:color w:val="0000FF"/>
          </w:rPr>
          <w:t>подпунктами 2</w:t>
        </w:r>
      </w:hyperlink>
      <w:r>
        <w:t xml:space="preserve"> и </w:t>
      </w:r>
      <w:hyperlink w:anchor="P188">
        <w:r>
          <w:rPr>
            <w:color w:val="0000FF"/>
          </w:rPr>
          <w:t>3 пункта 4.1</w:t>
        </w:r>
      </w:hyperlink>
      <w:r>
        <w:t xml:space="preserve"> настоящего Положения. В случае непредставления конкурсантом указанных документов по собственной инициативе организаторы конкурса обеспечивают получение их или информации, содержащейся в них, у соответствующих уполномоченных органов и организаций в порядке, установленном законодательством Российской Федерации, в том числе в порядке межведомственного информационного взаимодействия.</w:t>
      </w:r>
    </w:p>
    <w:p w:rsidR="00484448" w:rsidRDefault="00484448">
      <w:pPr>
        <w:pStyle w:val="ConsPlusNormal"/>
        <w:spacing w:before="220"/>
        <w:ind w:firstLine="540"/>
        <w:jc w:val="both"/>
      </w:pPr>
      <w:bookmarkStart w:id="8" w:name="P193"/>
      <w:bookmarkEnd w:id="8"/>
      <w:r>
        <w:t>4.3. Для подтверждения сведений, содержащихся в анкете участника конкурса, конкурсант представляет следующие документы (в случае их наличия):</w:t>
      </w:r>
    </w:p>
    <w:p w:rsidR="00484448" w:rsidRDefault="00484448">
      <w:pPr>
        <w:pStyle w:val="ConsPlusNormal"/>
        <w:spacing w:before="220"/>
        <w:ind w:firstLine="540"/>
        <w:jc w:val="both"/>
      </w:pPr>
      <w:r>
        <w:t>1) копии обязательных документов, подтверждающих прохождение оценки соответствия продукции требованиям зарубежных рынков;</w:t>
      </w:r>
    </w:p>
    <w:p w:rsidR="00484448" w:rsidRDefault="00484448">
      <w:pPr>
        <w:pStyle w:val="ConsPlusNormal"/>
        <w:spacing w:before="220"/>
        <w:ind w:firstLine="540"/>
        <w:jc w:val="both"/>
      </w:pPr>
      <w:r>
        <w:t>2) копии документов, подтверждающих наличие зарубежных товарных знаков;</w:t>
      </w:r>
    </w:p>
    <w:p w:rsidR="00484448" w:rsidRDefault="00484448">
      <w:pPr>
        <w:pStyle w:val="ConsPlusNormal"/>
        <w:spacing w:before="220"/>
        <w:ind w:firstLine="540"/>
        <w:jc w:val="both"/>
      </w:pPr>
      <w:r>
        <w:t xml:space="preserve">3) копии документов, подтверждающих экспорт соответствующей продукции за рубеж (государственная таможенная декларация на товары, статистическая форма учета перемещения товаров </w:t>
      </w:r>
      <w:hyperlink w:anchor="P198">
        <w:r>
          <w:rPr>
            <w:color w:val="0000FF"/>
          </w:rPr>
          <w:t>&lt;*&gt;</w:t>
        </w:r>
      </w:hyperlink>
      <w:r>
        <w:t>);</w:t>
      </w:r>
    </w:p>
    <w:p w:rsidR="00484448" w:rsidRDefault="00484448">
      <w:pPr>
        <w:pStyle w:val="ConsPlusNormal"/>
        <w:spacing w:before="220"/>
        <w:ind w:firstLine="540"/>
        <w:jc w:val="both"/>
      </w:pPr>
      <w:r>
        <w:t>--------------------------------</w:t>
      </w:r>
    </w:p>
    <w:p w:rsidR="00484448" w:rsidRDefault="00484448">
      <w:pPr>
        <w:pStyle w:val="ConsPlusNormal"/>
        <w:spacing w:before="220"/>
        <w:ind w:firstLine="540"/>
        <w:jc w:val="both"/>
      </w:pPr>
      <w:bookmarkStart w:id="9" w:name="P198"/>
      <w:bookmarkEnd w:id="9"/>
      <w:r>
        <w:t xml:space="preserve">&lt;*&gt; Статистическая </w:t>
      </w:r>
      <w:hyperlink r:id="rId53">
        <w:r>
          <w:rPr>
            <w:color w:val="0000FF"/>
          </w:rPr>
          <w:t>форма</w:t>
        </w:r>
      </w:hyperlink>
      <w:r>
        <w:t xml:space="preserve"> учета перемещения товаров утверждена Постановлением Правительства Российской Федерации от 7 декабря 2015 года N 1329 "Об организации ведения статистики взаимной торговли Российской Федерации с государствами - членами Евразийского экономического союза".</w:t>
      </w:r>
    </w:p>
    <w:p w:rsidR="00484448" w:rsidRDefault="00484448">
      <w:pPr>
        <w:pStyle w:val="ConsPlusNormal"/>
        <w:ind w:firstLine="540"/>
        <w:jc w:val="both"/>
      </w:pPr>
    </w:p>
    <w:p w:rsidR="00484448" w:rsidRDefault="00484448">
      <w:pPr>
        <w:pStyle w:val="ConsPlusNormal"/>
        <w:ind w:firstLine="540"/>
        <w:jc w:val="both"/>
      </w:pPr>
      <w:r>
        <w:t>4) копии международных документов, подтверждающих качественные характеристики продукции;</w:t>
      </w:r>
    </w:p>
    <w:p w:rsidR="00484448" w:rsidRPr="00484448" w:rsidRDefault="00484448">
      <w:pPr>
        <w:pStyle w:val="ConsPlusNormal"/>
        <w:spacing w:before="220"/>
        <w:ind w:firstLine="540"/>
        <w:jc w:val="both"/>
        <w:rPr>
          <w:lang w:val="en-US"/>
        </w:rPr>
      </w:pPr>
      <w:r w:rsidRPr="00484448">
        <w:rPr>
          <w:lang w:val="en-US"/>
        </w:rPr>
        <w:t xml:space="preserve">5) </w:t>
      </w:r>
      <w:r>
        <w:t>копию</w:t>
      </w:r>
      <w:r w:rsidRPr="00484448">
        <w:rPr>
          <w:lang w:val="en-US"/>
        </w:rPr>
        <w:t xml:space="preserve"> </w:t>
      </w:r>
      <w:r>
        <w:t>сертификата</w:t>
      </w:r>
      <w:r w:rsidRPr="00484448">
        <w:rPr>
          <w:lang w:val="en-US"/>
        </w:rPr>
        <w:t xml:space="preserve"> "Made in Russia";</w:t>
      </w:r>
    </w:p>
    <w:p w:rsidR="00484448" w:rsidRDefault="00484448">
      <w:pPr>
        <w:pStyle w:val="ConsPlusNormal"/>
        <w:spacing w:before="220"/>
        <w:ind w:firstLine="540"/>
        <w:jc w:val="both"/>
      </w:pPr>
      <w:r>
        <w:t>6) копии зарубежных патентов;</w:t>
      </w:r>
    </w:p>
    <w:p w:rsidR="00484448" w:rsidRDefault="00484448">
      <w:pPr>
        <w:pStyle w:val="ConsPlusNormal"/>
        <w:spacing w:before="220"/>
        <w:ind w:firstLine="540"/>
        <w:jc w:val="both"/>
      </w:pPr>
      <w:r>
        <w:t>7) снимки изображения экрана ("скриншот") с изображением рекламных публикаций продукции конкурсанта;</w:t>
      </w:r>
    </w:p>
    <w:p w:rsidR="00484448" w:rsidRDefault="00484448">
      <w:pPr>
        <w:pStyle w:val="ConsPlusNormal"/>
        <w:spacing w:before="220"/>
        <w:ind w:firstLine="540"/>
        <w:jc w:val="both"/>
      </w:pPr>
      <w:r>
        <w:t>8) копии международных наград и премий;</w:t>
      </w:r>
    </w:p>
    <w:p w:rsidR="00484448" w:rsidRDefault="00484448">
      <w:pPr>
        <w:pStyle w:val="ConsPlusNormal"/>
        <w:spacing w:before="220"/>
        <w:ind w:firstLine="540"/>
        <w:jc w:val="both"/>
      </w:pPr>
      <w:r>
        <w:t>9) копии договоров или иных документов, подтверждающих участие конкурсанта в выставочно-ярмарочных мероприятиях, за год, предшествующий году проведения конкурса;</w:t>
      </w:r>
    </w:p>
    <w:p w:rsidR="00484448" w:rsidRDefault="00484448">
      <w:pPr>
        <w:pStyle w:val="ConsPlusNormal"/>
        <w:spacing w:before="220"/>
        <w:ind w:firstLine="540"/>
        <w:jc w:val="both"/>
      </w:pPr>
      <w:r>
        <w:t>10) копии договоров или иных документов, подтверждающих участие в международных выставках на территории Российской Федерации, за год, предшествующий году проведения конкурса;</w:t>
      </w:r>
    </w:p>
    <w:p w:rsidR="00484448" w:rsidRDefault="00484448">
      <w:pPr>
        <w:pStyle w:val="ConsPlusNormal"/>
        <w:spacing w:before="220"/>
        <w:ind w:firstLine="540"/>
        <w:jc w:val="both"/>
      </w:pPr>
      <w:bookmarkStart w:id="10" w:name="P207"/>
      <w:bookmarkEnd w:id="10"/>
      <w:r>
        <w:t>11) электронные версии промоматериалов продукции на иностранных языках на USB-носителе;</w:t>
      </w:r>
    </w:p>
    <w:p w:rsidR="00484448" w:rsidRDefault="00484448">
      <w:pPr>
        <w:pStyle w:val="ConsPlusNormal"/>
        <w:spacing w:before="220"/>
        <w:ind w:firstLine="540"/>
        <w:jc w:val="both"/>
      </w:pPr>
      <w:r>
        <w:t>12) копии заключенных договоров на обучение сотрудников иностранным языкам;</w:t>
      </w:r>
    </w:p>
    <w:p w:rsidR="00484448" w:rsidRDefault="00484448">
      <w:pPr>
        <w:pStyle w:val="ConsPlusNormal"/>
        <w:spacing w:before="220"/>
        <w:ind w:firstLine="540"/>
        <w:jc w:val="both"/>
      </w:pPr>
      <w:r>
        <w:lastRenderedPageBreak/>
        <w:t>13) снимок изображения экрана ("скриншот") с Интернет-площадки, где представлена продукция конкурсанта.</w:t>
      </w:r>
    </w:p>
    <w:p w:rsidR="00484448" w:rsidRDefault="00484448">
      <w:pPr>
        <w:pStyle w:val="ConsPlusNormal"/>
        <w:spacing w:before="220"/>
        <w:ind w:firstLine="540"/>
        <w:jc w:val="both"/>
      </w:pPr>
      <w:bookmarkStart w:id="11" w:name="P210"/>
      <w:bookmarkEnd w:id="11"/>
      <w:r>
        <w:t xml:space="preserve">4.4. Документы, предусмотренные </w:t>
      </w:r>
      <w:hyperlink w:anchor="P185">
        <w:r>
          <w:rPr>
            <w:color w:val="0000FF"/>
          </w:rPr>
          <w:t>пунктами 4.1</w:t>
        </w:r>
      </w:hyperlink>
      <w:r>
        <w:t xml:space="preserve"> и </w:t>
      </w:r>
      <w:hyperlink w:anchor="P193">
        <w:r>
          <w:rPr>
            <w:color w:val="0000FF"/>
          </w:rPr>
          <w:t>4.3</w:t>
        </w:r>
      </w:hyperlink>
      <w:r>
        <w:t xml:space="preserve">, за исключением </w:t>
      </w:r>
      <w:hyperlink w:anchor="P207">
        <w:r>
          <w:rPr>
            <w:color w:val="0000FF"/>
          </w:rPr>
          <w:t>подпункта 11 пункта 4.3</w:t>
        </w:r>
      </w:hyperlink>
      <w:r>
        <w:t xml:space="preserve"> настоящего Положения, заверяются:</w:t>
      </w:r>
    </w:p>
    <w:p w:rsidR="00484448" w:rsidRDefault="00484448">
      <w:pPr>
        <w:pStyle w:val="ConsPlusNormal"/>
        <w:spacing w:before="220"/>
        <w:ind w:firstLine="540"/>
        <w:jc w:val="both"/>
      </w:pPr>
      <w:r>
        <w:t>юридическими лицами - подписью руководителя юридического лица или иного уполномоченного им лица и печатью юридического лица (при ее наличии);</w:t>
      </w:r>
    </w:p>
    <w:p w:rsidR="00484448" w:rsidRDefault="00484448">
      <w:pPr>
        <w:pStyle w:val="ConsPlusNormal"/>
        <w:spacing w:before="220"/>
        <w:ind w:firstLine="540"/>
        <w:jc w:val="both"/>
      </w:pPr>
      <w:r>
        <w:t>индивидуальными предпринимателями - подписью индивидуального предпринимателя или иного уполномоченного им лица и печатью индивидуального предпринимателя (при ее наличии).</w:t>
      </w:r>
    </w:p>
    <w:p w:rsidR="00484448" w:rsidRDefault="00484448">
      <w:pPr>
        <w:pStyle w:val="ConsPlusNormal"/>
        <w:spacing w:before="220"/>
        <w:ind w:firstLine="540"/>
        <w:jc w:val="both"/>
      </w:pPr>
      <w: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484448" w:rsidRDefault="00484448">
      <w:pPr>
        <w:pStyle w:val="ConsPlusNormal"/>
        <w:spacing w:before="220"/>
        <w:ind w:firstLine="540"/>
        <w:jc w:val="both"/>
      </w:pPr>
      <w:r>
        <w:t xml:space="preserve">4.5. В случаях, если конкурсантом представлен неполный комплект документов, указанных в </w:t>
      </w:r>
      <w:hyperlink w:anchor="P185">
        <w:r>
          <w:rPr>
            <w:color w:val="0000FF"/>
          </w:rPr>
          <w:t>пункте 4.1</w:t>
        </w:r>
      </w:hyperlink>
      <w:r>
        <w:t xml:space="preserve"> настоящего Положения, за исключением документов, полученных в результате межведомственного информационного взаимодействия, документов, указанных в </w:t>
      </w:r>
      <w:hyperlink w:anchor="P193">
        <w:r>
          <w:rPr>
            <w:color w:val="0000FF"/>
          </w:rPr>
          <w:t>пункте 4.3</w:t>
        </w:r>
      </w:hyperlink>
      <w:r>
        <w:t xml:space="preserve"> настоящего Положения (в случае их наличия), а также представлены документы, не соответствующие требованиям к их оформлению и представлению согласно </w:t>
      </w:r>
      <w:hyperlink w:anchor="P210">
        <w:r>
          <w:rPr>
            <w:color w:val="0000FF"/>
          </w:rPr>
          <w:t>пункту 4.4</w:t>
        </w:r>
      </w:hyperlink>
      <w:r>
        <w:t xml:space="preserve"> настоящего Положения, имеются неточности, опечатки и (или) ошибки, организаторы конкурса в течение 3 рабочих дней направляют конкурсанту по почтовому адресу или адресу электронной почты, которые указаны в заявке, либо передают нарочно на бумажном носителе уведомление о необходимости устранения выявленных замечаний (далее - уведомление) с указанием срока представления конкурсантом организаторам конкурса исправленных документов, который составляет 3 рабочих дня со дня направления такого уведомления.</w:t>
      </w:r>
    </w:p>
    <w:p w:rsidR="00484448" w:rsidRDefault="00484448">
      <w:pPr>
        <w:pStyle w:val="ConsPlusNormal"/>
        <w:spacing w:before="220"/>
        <w:ind w:firstLine="540"/>
        <w:jc w:val="both"/>
      </w:pPr>
      <w:r>
        <w:t>Непредставление конкурсантом исправленных документов в течение срока, указанного в уведомлении, является основанием для отказа в участии в конкурсе, о чем конкурсанту направляется официальное письмо в срок не более 3 рабочих дней со дня окончания срока для представления исправленных документов, указанного в уведомлении, по почтовому адресу или адресу электронной почты, которые указаны в заявке, либо передается нарочно на бумажном носителе.</w:t>
      </w:r>
    </w:p>
    <w:p w:rsidR="00484448" w:rsidRDefault="00484448">
      <w:pPr>
        <w:pStyle w:val="ConsPlusNormal"/>
        <w:spacing w:before="220"/>
        <w:ind w:firstLine="540"/>
        <w:jc w:val="both"/>
      </w:pPr>
      <w:r>
        <w:t>При этом конкурсант вправе повторно представить организаторам конкурса заявку и документы в соответствии с настоящим Положением.</w:t>
      </w:r>
    </w:p>
    <w:p w:rsidR="00484448" w:rsidRDefault="00484448">
      <w:pPr>
        <w:pStyle w:val="ConsPlusNormal"/>
        <w:spacing w:before="220"/>
        <w:ind w:firstLine="540"/>
        <w:jc w:val="both"/>
      </w:pPr>
      <w:r>
        <w:t>Срок повторного рассмотрения представленных документов составляет 5 рабочих дней.</w:t>
      </w:r>
    </w:p>
    <w:p w:rsidR="00484448" w:rsidRDefault="00484448">
      <w:pPr>
        <w:pStyle w:val="ConsPlusNormal"/>
        <w:spacing w:before="220"/>
        <w:ind w:firstLine="540"/>
        <w:jc w:val="both"/>
      </w:pPr>
      <w:r>
        <w:t xml:space="preserve">4.6. Организаторы конкурса регистрируют заявку и документы конкурсанта в электронном журнале регистрации заявок на участие в конкурсе, составляемом по форме согласно </w:t>
      </w:r>
      <w:hyperlink w:anchor="P430">
        <w:r>
          <w:rPr>
            <w:color w:val="0000FF"/>
          </w:rPr>
          <w:t>приложению N 4</w:t>
        </w:r>
      </w:hyperlink>
      <w:r>
        <w:t xml:space="preserve"> к настоящему Положению, в день поступления, в течение 10 рабочих дней с даты поступления документов осуществляют их проверку на предмет соответствия требованиям настоящего Положения и передают их на рассмотрение конкурсной комиссии.</w:t>
      </w:r>
    </w:p>
    <w:p w:rsidR="00484448" w:rsidRDefault="00484448">
      <w:pPr>
        <w:pStyle w:val="ConsPlusNormal"/>
        <w:jc w:val="center"/>
      </w:pPr>
    </w:p>
    <w:p w:rsidR="00484448" w:rsidRDefault="00484448">
      <w:pPr>
        <w:pStyle w:val="ConsPlusTitle"/>
        <w:jc w:val="center"/>
        <w:outlineLvl w:val="1"/>
      </w:pPr>
      <w:r>
        <w:t>5. ПОРЯДОК ОЦЕНКИ ДЕЯТЕЛЬНОСТИ КОНКУРСАНТОВ,</w:t>
      </w:r>
    </w:p>
    <w:p w:rsidR="00484448" w:rsidRDefault="00484448">
      <w:pPr>
        <w:pStyle w:val="ConsPlusTitle"/>
        <w:jc w:val="center"/>
      </w:pPr>
      <w:r>
        <w:t>ПОДВЕДЕНИЕ ИТОГОВ КОНКУРСА</w:t>
      </w:r>
    </w:p>
    <w:p w:rsidR="00484448" w:rsidRDefault="00484448">
      <w:pPr>
        <w:pStyle w:val="ConsPlusNormal"/>
        <w:jc w:val="center"/>
      </w:pPr>
    </w:p>
    <w:p w:rsidR="00484448" w:rsidRDefault="00484448">
      <w:pPr>
        <w:pStyle w:val="ConsPlusNormal"/>
        <w:ind w:firstLine="540"/>
        <w:jc w:val="both"/>
      </w:pPr>
      <w:r>
        <w:t>5.1. Рассмотрение заявок и определение победителей конкурса осуществляются на заседании конкурсной комиссии в течение 10 рабочих дней со дня получения ею документов конкурсантов.</w:t>
      </w:r>
    </w:p>
    <w:p w:rsidR="00484448" w:rsidRDefault="00484448">
      <w:pPr>
        <w:pStyle w:val="ConsPlusNormal"/>
        <w:spacing w:before="220"/>
        <w:ind w:firstLine="540"/>
        <w:jc w:val="both"/>
      </w:pPr>
      <w:r>
        <w:t xml:space="preserve">5.2. При проведении конкурса применяется методика определения </w:t>
      </w:r>
      <w:hyperlink w:anchor="P469">
        <w:r>
          <w:rPr>
            <w:color w:val="0000FF"/>
          </w:rPr>
          <w:t>критериев</w:t>
        </w:r>
      </w:hyperlink>
      <w:r>
        <w:t xml:space="preserve"> ранжирования конкурсантов в соответствии с приложением N 5 к настоящему Положению.</w:t>
      </w:r>
    </w:p>
    <w:p w:rsidR="00484448" w:rsidRDefault="00484448">
      <w:pPr>
        <w:pStyle w:val="ConsPlusNormal"/>
        <w:spacing w:before="220"/>
        <w:ind w:firstLine="540"/>
        <w:jc w:val="both"/>
      </w:pPr>
      <w:r>
        <w:t xml:space="preserve">5.3. Победителями конкурса в каждой номинации признаются конкурсанты, набравшие </w:t>
      </w:r>
      <w:r>
        <w:lastRenderedPageBreak/>
        <w:t>наибольшее количество баллов. При равном количестве баллов побеждает конкурсант, заявка которого была представлена оператору и зарегистрирована раньше других.</w:t>
      </w:r>
    </w:p>
    <w:p w:rsidR="00484448" w:rsidRDefault="00484448">
      <w:pPr>
        <w:pStyle w:val="ConsPlusNormal"/>
        <w:spacing w:before="220"/>
        <w:ind w:firstLine="540"/>
        <w:jc w:val="both"/>
      </w:pPr>
      <w:r>
        <w:t xml:space="preserve">5.4. Итоги конкурса оформляются приказом Министерства в соответствии с </w:t>
      </w:r>
      <w:hyperlink w:anchor="P179">
        <w:r>
          <w:rPr>
            <w:color w:val="0000FF"/>
          </w:rPr>
          <w:t>пунктом 3.6</w:t>
        </w:r>
      </w:hyperlink>
      <w:r>
        <w:t xml:space="preserve"> настоящего Положения в течение 3 рабочих дней со дня принятия решения конкурсной комиссией.</w:t>
      </w:r>
    </w:p>
    <w:p w:rsidR="00484448" w:rsidRDefault="00484448">
      <w:pPr>
        <w:pStyle w:val="ConsPlusNormal"/>
        <w:jc w:val="both"/>
      </w:pPr>
      <w:r>
        <w:t xml:space="preserve">(в ред. </w:t>
      </w:r>
      <w:hyperlink r:id="rId54">
        <w:r>
          <w:rPr>
            <w:color w:val="0000FF"/>
          </w:rPr>
          <w:t>Постановления</w:t>
        </w:r>
      </w:hyperlink>
      <w:r>
        <w:t xml:space="preserve"> Правительства РБ от 23.05.2022 N 247)</w:t>
      </w:r>
    </w:p>
    <w:p w:rsidR="00484448" w:rsidRDefault="00484448">
      <w:pPr>
        <w:pStyle w:val="ConsPlusNormal"/>
        <w:spacing w:before="220"/>
        <w:ind w:firstLine="540"/>
        <w:jc w:val="both"/>
      </w:pPr>
      <w:r>
        <w:t>5.5. Информация об итогах конкурса публикуется на официальных сайтах организаторов конкурса (foreign.bashkortostan.ru, bashexport.com) в информационно-телекоммуникационной сети Интернет в течение 5 рабочих дней со дня подписания приказа Министерства.</w:t>
      </w:r>
    </w:p>
    <w:p w:rsidR="00484448" w:rsidRDefault="00484448">
      <w:pPr>
        <w:pStyle w:val="ConsPlusNormal"/>
        <w:jc w:val="both"/>
      </w:pPr>
      <w:r>
        <w:t xml:space="preserve">(в ред. </w:t>
      </w:r>
      <w:hyperlink r:id="rId55">
        <w:r>
          <w:rPr>
            <w:color w:val="0000FF"/>
          </w:rPr>
          <w:t>Постановления</w:t>
        </w:r>
      </w:hyperlink>
      <w:r>
        <w:t xml:space="preserve"> Правительства РБ от 23.05.2022 N 247)</w:t>
      </w:r>
    </w:p>
    <w:p w:rsidR="00484448" w:rsidRDefault="00484448">
      <w:pPr>
        <w:pStyle w:val="ConsPlusNormal"/>
        <w:jc w:val="center"/>
      </w:pPr>
    </w:p>
    <w:p w:rsidR="00484448" w:rsidRDefault="00484448">
      <w:pPr>
        <w:pStyle w:val="ConsPlusTitle"/>
        <w:jc w:val="center"/>
        <w:outlineLvl w:val="1"/>
      </w:pPr>
      <w:r>
        <w:t>6. НАГРАЖДЕНИЕ ПОБЕДИТЕЛЕЙ КОНКУРСА</w:t>
      </w:r>
    </w:p>
    <w:p w:rsidR="00484448" w:rsidRDefault="00484448">
      <w:pPr>
        <w:pStyle w:val="ConsPlusNormal"/>
        <w:jc w:val="center"/>
      </w:pPr>
    </w:p>
    <w:p w:rsidR="00484448" w:rsidRDefault="00484448">
      <w:pPr>
        <w:pStyle w:val="ConsPlusNormal"/>
        <w:ind w:firstLine="540"/>
        <w:jc w:val="both"/>
      </w:pPr>
      <w:r>
        <w:t>6.1. Председатель конкурсной комиссии определяет место и время награждения победителей конкурса. Церемония награждения проводится в рамках организованных на территории Республики Башкортостан публичных мероприятий с участием руководства региона.</w:t>
      </w:r>
    </w:p>
    <w:p w:rsidR="00484448" w:rsidRDefault="00484448">
      <w:pPr>
        <w:pStyle w:val="ConsPlusNormal"/>
        <w:jc w:val="both"/>
      </w:pPr>
      <w:r>
        <w:t xml:space="preserve">(п. 6.1 в ред. </w:t>
      </w:r>
      <w:hyperlink r:id="rId56">
        <w:r>
          <w:rPr>
            <w:color w:val="0000FF"/>
          </w:rPr>
          <w:t>Постановления</w:t>
        </w:r>
      </w:hyperlink>
      <w:r>
        <w:t xml:space="preserve"> Правительства РБ от 10.06.2021 N 263)</w:t>
      </w:r>
    </w:p>
    <w:p w:rsidR="00484448" w:rsidRDefault="00484448">
      <w:pPr>
        <w:pStyle w:val="ConsPlusNormal"/>
        <w:spacing w:before="220"/>
        <w:ind w:firstLine="540"/>
        <w:jc w:val="both"/>
      </w:pPr>
      <w:bookmarkStart w:id="12" w:name="P235"/>
      <w:bookmarkEnd w:id="12"/>
      <w:r>
        <w:t>6.2. Дипломы победителей конкурса подписывает заместитель Премьер-министра Правительства Республики Башкортостан, курирующий соответствующее направление деятельности.</w:t>
      </w:r>
    </w:p>
    <w:p w:rsidR="00484448" w:rsidRDefault="00484448">
      <w:pPr>
        <w:pStyle w:val="ConsPlusNormal"/>
        <w:spacing w:before="220"/>
        <w:ind w:firstLine="540"/>
        <w:jc w:val="both"/>
      </w:pPr>
      <w:bookmarkStart w:id="13" w:name="P236"/>
      <w:bookmarkEnd w:id="13"/>
      <w:r>
        <w:t>6.3. Дипломы участников конкурса подписывает министр внешнеэкономических связей и конгрессной деятельности Республики Башкортостан.</w:t>
      </w:r>
    </w:p>
    <w:p w:rsidR="00484448" w:rsidRDefault="00484448">
      <w:pPr>
        <w:pStyle w:val="ConsPlusNormal"/>
        <w:jc w:val="both"/>
      </w:pPr>
      <w:r>
        <w:t xml:space="preserve">(в ред. Постановлений Правительства РБ от 10.06.2021 </w:t>
      </w:r>
      <w:hyperlink r:id="rId57">
        <w:r>
          <w:rPr>
            <w:color w:val="0000FF"/>
          </w:rPr>
          <w:t>N 263</w:t>
        </w:r>
      </w:hyperlink>
      <w:r>
        <w:t xml:space="preserve">, от 23.05.2022 </w:t>
      </w:r>
      <w:hyperlink r:id="rId58">
        <w:r>
          <w:rPr>
            <w:color w:val="0000FF"/>
          </w:rPr>
          <w:t>N 247</w:t>
        </w:r>
      </w:hyperlink>
      <w:r>
        <w:t>)</w:t>
      </w:r>
    </w:p>
    <w:p w:rsidR="00484448" w:rsidRDefault="00484448">
      <w:pPr>
        <w:pStyle w:val="ConsPlusNormal"/>
        <w:spacing w:before="220"/>
        <w:ind w:firstLine="540"/>
        <w:jc w:val="both"/>
      </w:pPr>
      <w:r>
        <w:t>6.4. Победители и участники конкурса имеют право использовать его результаты в информационных и рекламных целях.</w:t>
      </w:r>
    </w:p>
    <w:p w:rsidR="00484448" w:rsidRDefault="00484448">
      <w:pPr>
        <w:pStyle w:val="ConsPlusNormal"/>
        <w:spacing w:before="220"/>
        <w:ind w:firstLine="540"/>
        <w:jc w:val="both"/>
      </w:pPr>
      <w:r>
        <w:t xml:space="preserve">6.5. Вручение дипломов, указанных в </w:t>
      </w:r>
      <w:hyperlink w:anchor="P235">
        <w:r>
          <w:rPr>
            <w:color w:val="0000FF"/>
          </w:rPr>
          <w:t>пунктах 6.2</w:t>
        </w:r>
      </w:hyperlink>
      <w:r>
        <w:t xml:space="preserve"> и </w:t>
      </w:r>
      <w:hyperlink w:anchor="P236">
        <w:r>
          <w:rPr>
            <w:color w:val="0000FF"/>
          </w:rPr>
          <w:t>6.3</w:t>
        </w:r>
      </w:hyperlink>
      <w:r>
        <w:t xml:space="preserve"> настоящего Положения, осуществляется председателем конкурсной комиссии.</w:t>
      </w:r>
    </w:p>
    <w:p w:rsidR="00484448" w:rsidRDefault="00484448">
      <w:pPr>
        <w:pStyle w:val="ConsPlusNormal"/>
        <w:spacing w:before="220"/>
        <w:ind w:firstLine="540"/>
        <w:jc w:val="both"/>
      </w:pPr>
      <w:r>
        <w:t>6.6. На церемонию награждения приглашаются конкурсанты и победители конкурса, представители деловых и научных кругов, а также средств массовой информации.</w:t>
      </w:r>
    </w:p>
    <w:p w:rsidR="00484448" w:rsidRDefault="00484448">
      <w:pPr>
        <w:pStyle w:val="ConsPlusNormal"/>
        <w:spacing w:before="220"/>
        <w:ind w:firstLine="540"/>
        <w:jc w:val="both"/>
      </w:pPr>
      <w:r>
        <w:t>6.7. Информация о победителях конкурса в течение года, следующего за годом проведения конкурса, представляется на выставочно-ярмарочных мероприятиях, проводимых на территории Республики Башкортостан, публикуется в средствах массовой информации и размещается на официальных интернет-ресурсах Республики Башкортостан до дня размещения в средствах массовой информации объявления о проведении очередного конкурса.</w:t>
      </w: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jc w:val="right"/>
        <w:outlineLvl w:val="1"/>
      </w:pPr>
      <w:r>
        <w:t>Приложение N 1</w:t>
      </w:r>
    </w:p>
    <w:p w:rsidR="00484448" w:rsidRDefault="00484448">
      <w:pPr>
        <w:pStyle w:val="ConsPlusNormal"/>
        <w:jc w:val="right"/>
      </w:pPr>
      <w:r>
        <w:t>к Положению о конкурсе</w:t>
      </w:r>
    </w:p>
    <w:p w:rsidR="00484448" w:rsidRDefault="00484448">
      <w:pPr>
        <w:pStyle w:val="ConsPlusNormal"/>
        <w:jc w:val="right"/>
      </w:pPr>
      <w:r>
        <w:t>"Экспортер года"</w:t>
      </w:r>
    </w:p>
    <w:p w:rsidR="00484448" w:rsidRDefault="00484448">
      <w:pPr>
        <w:pStyle w:val="ConsPlusNormal"/>
        <w:jc w:val="right"/>
      </w:pPr>
      <w:r>
        <w:t>Республики Башкортостан</w:t>
      </w:r>
    </w:p>
    <w:p w:rsidR="00484448" w:rsidRDefault="00484448">
      <w:pPr>
        <w:pStyle w:val="ConsPlusNormal"/>
        <w:ind w:firstLine="540"/>
        <w:jc w:val="both"/>
      </w:pPr>
    </w:p>
    <w:p w:rsidR="00484448" w:rsidRDefault="00484448">
      <w:pPr>
        <w:pStyle w:val="ConsPlusNonformat"/>
        <w:jc w:val="both"/>
      </w:pPr>
      <w:bookmarkStart w:id="14" w:name="P252"/>
      <w:bookmarkEnd w:id="14"/>
      <w:r>
        <w:t xml:space="preserve">                                  ЗАЯВКА</w:t>
      </w:r>
    </w:p>
    <w:p w:rsidR="00484448" w:rsidRDefault="00484448">
      <w:pPr>
        <w:pStyle w:val="ConsPlusNonformat"/>
        <w:jc w:val="both"/>
      </w:pPr>
      <w:r>
        <w:t xml:space="preserve">                  на участие в конкурсе "Экспортер года"</w:t>
      </w:r>
    </w:p>
    <w:p w:rsidR="00484448" w:rsidRDefault="00484448">
      <w:pPr>
        <w:pStyle w:val="ConsPlusNonformat"/>
        <w:jc w:val="both"/>
      </w:pPr>
      <w:r>
        <w:t xml:space="preserve">                          Республики Башкортостан</w:t>
      </w:r>
    </w:p>
    <w:p w:rsidR="00484448" w:rsidRDefault="00484448">
      <w:pPr>
        <w:pStyle w:val="ConsPlusNonformat"/>
        <w:jc w:val="both"/>
      </w:pPr>
    </w:p>
    <w:p w:rsidR="00484448" w:rsidRDefault="00484448">
      <w:pPr>
        <w:pStyle w:val="ConsPlusNonformat"/>
        <w:jc w:val="both"/>
      </w:pPr>
      <w:r>
        <w:lastRenderedPageBreak/>
        <w:t xml:space="preserve">    Просим принять заявку _________________________________________________</w:t>
      </w:r>
    </w:p>
    <w:p w:rsidR="00484448" w:rsidRDefault="00484448">
      <w:pPr>
        <w:pStyle w:val="ConsPlusNonformat"/>
        <w:jc w:val="both"/>
      </w:pPr>
      <w:r>
        <w:t xml:space="preserve">                                    (наименование организации)</w:t>
      </w:r>
    </w:p>
    <w:p w:rsidR="00484448" w:rsidRDefault="00484448">
      <w:pPr>
        <w:pStyle w:val="ConsPlusNonformat"/>
        <w:jc w:val="both"/>
      </w:pPr>
      <w:r>
        <w:t>на  участие в конкурсе "Экспортер года" Республики Башкортостан в номинации</w:t>
      </w:r>
    </w:p>
    <w:p w:rsidR="00484448" w:rsidRDefault="00484448">
      <w:pPr>
        <w:pStyle w:val="ConsPlusNonformat"/>
        <w:jc w:val="both"/>
      </w:pPr>
      <w:r>
        <w:t>__________________________________________________________________________.</w:t>
      </w:r>
    </w:p>
    <w:p w:rsidR="00484448" w:rsidRDefault="00484448">
      <w:pPr>
        <w:pStyle w:val="ConsPlusNonformat"/>
        <w:jc w:val="both"/>
      </w:pPr>
      <w:r>
        <w:t xml:space="preserve">                         (наименование номинации)</w:t>
      </w:r>
    </w:p>
    <w:p w:rsidR="00484448" w:rsidRDefault="00484448">
      <w:pPr>
        <w:pStyle w:val="ConsPlusNonformat"/>
        <w:jc w:val="both"/>
      </w:pPr>
      <w:r>
        <w:t xml:space="preserve">    Настоящим  письмом гарантируем достоверность информации, представленной</w:t>
      </w:r>
    </w:p>
    <w:p w:rsidR="00484448" w:rsidRDefault="00484448">
      <w:pPr>
        <w:pStyle w:val="ConsPlusNonformat"/>
        <w:jc w:val="both"/>
      </w:pPr>
      <w:r>
        <w:t>в заявке и прилагаемых документах.</w:t>
      </w:r>
    </w:p>
    <w:p w:rsidR="00484448" w:rsidRDefault="00484448">
      <w:pPr>
        <w:pStyle w:val="ConsPlusNonformat"/>
        <w:jc w:val="both"/>
      </w:pPr>
      <w:r>
        <w:t xml:space="preserve">    Подтверждаем   свое   согласие   на   сбор,  хранение  и  использование</w:t>
      </w:r>
    </w:p>
    <w:p w:rsidR="00484448" w:rsidRDefault="00484448">
      <w:pPr>
        <w:pStyle w:val="ConsPlusNonformat"/>
        <w:jc w:val="both"/>
      </w:pPr>
      <w:r>
        <w:t xml:space="preserve">персональных  данных  в  соответствии с Федеральным </w:t>
      </w:r>
      <w:hyperlink r:id="rId59">
        <w:r>
          <w:rPr>
            <w:color w:val="0000FF"/>
          </w:rPr>
          <w:t>законом</w:t>
        </w:r>
      </w:hyperlink>
      <w:r>
        <w:t xml:space="preserve"> "О персональных</w:t>
      </w:r>
    </w:p>
    <w:p w:rsidR="00484448" w:rsidRDefault="00484448">
      <w:pPr>
        <w:pStyle w:val="ConsPlusNonformat"/>
        <w:jc w:val="both"/>
      </w:pPr>
      <w:r>
        <w:t>данных".</w:t>
      </w:r>
    </w:p>
    <w:p w:rsidR="00484448" w:rsidRDefault="00484448">
      <w:pPr>
        <w:pStyle w:val="ConsPlusNonformat"/>
        <w:jc w:val="both"/>
      </w:pPr>
    </w:p>
    <w:p w:rsidR="00484448" w:rsidRDefault="00484448">
      <w:pPr>
        <w:pStyle w:val="ConsPlusNonformat"/>
        <w:jc w:val="both"/>
      </w:pPr>
      <w:r>
        <w:t xml:space="preserve">    Приложение: на ___ л. в ___ экз.</w:t>
      </w:r>
    </w:p>
    <w:p w:rsidR="00484448" w:rsidRDefault="00484448">
      <w:pPr>
        <w:pStyle w:val="ConsPlusNonformat"/>
        <w:jc w:val="both"/>
      </w:pPr>
    </w:p>
    <w:p w:rsidR="00484448" w:rsidRDefault="00484448">
      <w:pPr>
        <w:pStyle w:val="ConsPlusNonformat"/>
        <w:jc w:val="both"/>
      </w:pPr>
      <w:r>
        <w:t>Руководитель                 _____________          _______________________</w:t>
      </w:r>
    </w:p>
    <w:p w:rsidR="00484448" w:rsidRDefault="00484448">
      <w:pPr>
        <w:pStyle w:val="ConsPlusNonformat"/>
        <w:jc w:val="both"/>
      </w:pPr>
      <w:r>
        <w:t xml:space="preserve">                               (подпись)             (расшифровка подписи)</w:t>
      </w:r>
    </w:p>
    <w:p w:rsidR="00484448" w:rsidRDefault="00484448">
      <w:pPr>
        <w:pStyle w:val="ConsPlusNonformat"/>
        <w:jc w:val="both"/>
      </w:pPr>
      <w:r>
        <w:t>М.П. (при наличии)</w:t>
      </w:r>
    </w:p>
    <w:p w:rsidR="00484448" w:rsidRDefault="00484448">
      <w:pPr>
        <w:pStyle w:val="ConsPlusNonformat"/>
        <w:jc w:val="both"/>
      </w:pPr>
    </w:p>
    <w:p w:rsidR="00484448" w:rsidRDefault="00484448">
      <w:pPr>
        <w:pStyle w:val="ConsPlusNonformat"/>
        <w:jc w:val="both"/>
      </w:pPr>
      <w:r>
        <w:t>"__" _________ 20__ года</w:t>
      </w: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jc w:val="right"/>
        <w:outlineLvl w:val="1"/>
      </w:pPr>
      <w:r>
        <w:t>Приложение N 2</w:t>
      </w:r>
    </w:p>
    <w:p w:rsidR="00484448" w:rsidRDefault="00484448">
      <w:pPr>
        <w:pStyle w:val="ConsPlusNormal"/>
        <w:jc w:val="right"/>
      </w:pPr>
      <w:r>
        <w:t>к Положению о конкурсе</w:t>
      </w:r>
    </w:p>
    <w:p w:rsidR="00484448" w:rsidRDefault="00484448">
      <w:pPr>
        <w:pStyle w:val="ConsPlusNormal"/>
        <w:jc w:val="right"/>
      </w:pPr>
      <w:r>
        <w:t>"Экспортер года"</w:t>
      </w:r>
    </w:p>
    <w:p w:rsidR="00484448" w:rsidRDefault="00484448">
      <w:pPr>
        <w:pStyle w:val="ConsPlusNormal"/>
        <w:jc w:val="right"/>
      </w:pPr>
      <w:r>
        <w:t>Республики Башкортостан</w:t>
      </w:r>
    </w:p>
    <w:p w:rsidR="00484448" w:rsidRDefault="00484448">
      <w:pPr>
        <w:pStyle w:val="ConsPlusNormal"/>
        <w:jc w:val="right"/>
      </w:pPr>
    </w:p>
    <w:p w:rsidR="00484448" w:rsidRDefault="00484448">
      <w:pPr>
        <w:pStyle w:val="ConsPlusNormal"/>
        <w:jc w:val="center"/>
      </w:pPr>
      <w:bookmarkStart w:id="15" w:name="P284"/>
      <w:bookmarkEnd w:id="15"/>
      <w:r>
        <w:t>АНКЕТА УЧАСТНИКА</w:t>
      </w:r>
    </w:p>
    <w:p w:rsidR="00484448" w:rsidRDefault="00484448">
      <w:pPr>
        <w:pStyle w:val="ConsPlusNormal"/>
        <w:jc w:val="center"/>
      </w:pPr>
      <w:r>
        <w:t>конкурса "Экспортер года" Республики Башкортостан</w:t>
      </w:r>
    </w:p>
    <w:p w:rsidR="00484448" w:rsidRDefault="00484448">
      <w:pPr>
        <w:pStyle w:val="ConsPlusNormal"/>
        <w:jc w:val="center"/>
      </w:pPr>
      <w:r>
        <w:t>в номинации</w:t>
      </w:r>
    </w:p>
    <w:p w:rsidR="00484448" w:rsidRDefault="00484448">
      <w:pPr>
        <w:pStyle w:val="ConsPlusNormal"/>
        <w:jc w:val="center"/>
      </w:pPr>
      <w:r>
        <w:t>_______________________________________________________</w:t>
      </w:r>
    </w:p>
    <w:p w:rsidR="00484448" w:rsidRDefault="00484448">
      <w:pPr>
        <w:pStyle w:val="ConsPlusNormal"/>
        <w:jc w:val="center"/>
      </w:pPr>
      <w:r>
        <w:t>(наименование номинации)</w:t>
      </w:r>
    </w:p>
    <w:p w:rsidR="00484448" w:rsidRDefault="00484448">
      <w:pPr>
        <w:pStyle w:val="ConsPlusNormal"/>
        <w:jc w:val="center"/>
      </w:pPr>
    </w:p>
    <w:p w:rsidR="00484448" w:rsidRDefault="00484448">
      <w:pPr>
        <w:pStyle w:val="ConsPlusNormal"/>
        <w:jc w:val="center"/>
        <w:outlineLvl w:val="2"/>
      </w:pPr>
      <w:r>
        <w:t>1. Общие данные участника</w:t>
      </w:r>
    </w:p>
    <w:p w:rsidR="00484448" w:rsidRDefault="00484448">
      <w:pPr>
        <w:pStyle w:val="ConsPlusNormal"/>
        <w:jc w:val="center"/>
      </w:pPr>
    </w:p>
    <w:p w:rsidR="00484448" w:rsidRDefault="00484448">
      <w:pPr>
        <w:pStyle w:val="ConsPlusNormal"/>
        <w:ind w:firstLine="540"/>
        <w:jc w:val="both"/>
      </w:pPr>
      <w:r>
        <w:t>1.1. Полное наименование организации.</w:t>
      </w:r>
    </w:p>
    <w:p w:rsidR="00484448" w:rsidRDefault="00484448">
      <w:pPr>
        <w:pStyle w:val="ConsPlusNormal"/>
        <w:spacing w:before="220"/>
        <w:ind w:firstLine="540"/>
        <w:jc w:val="both"/>
      </w:pPr>
      <w:r>
        <w:t>1.2. ИНН.</w:t>
      </w:r>
    </w:p>
    <w:p w:rsidR="00484448" w:rsidRDefault="00484448">
      <w:pPr>
        <w:pStyle w:val="ConsPlusNormal"/>
        <w:spacing w:before="220"/>
        <w:ind w:firstLine="540"/>
        <w:jc w:val="both"/>
      </w:pPr>
      <w:r>
        <w:t>1.3. Ф.И.О. (последнее - при наличии), должность руководителя организации.</w:t>
      </w:r>
    </w:p>
    <w:p w:rsidR="00484448" w:rsidRDefault="00484448">
      <w:pPr>
        <w:pStyle w:val="ConsPlusNormal"/>
        <w:spacing w:before="220"/>
        <w:ind w:firstLine="540"/>
        <w:jc w:val="both"/>
      </w:pPr>
      <w:r>
        <w:t>1.4. Юридический адрес.</w:t>
      </w:r>
    </w:p>
    <w:p w:rsidR="00484448" w:rsidRDefault="00484448">
      <w:pPr>
        <w:pStyle w:val="ConsPlusNormal"/>
        <w:spacing w:before="220"/>
        <w:ind w:firstLine="540"/>
        <w:jc w:val="both"/>
      </w:pPr>
      <w:r>
        <w:t>1.5. Фактический адрес.</w:t>
      </w:r>
    </w:p>
    <w:p w:rsidR="00484448" w:rsidRDefault="00484448">
      <w:pPr>
        <w:pStyle w:val="ConsPlusNormal"/>
        <w:spacing w:before="220"/>
        <w:ind w:firstLine="540"/>
        <w:jc w:val="both"/>
      </w:pPr>
      <w:r>
        <w:t>1.6. Телефон.</w:t>
      </w:r>
    </w:p>
    <w:p w:rsidR="00484448" w:rsidRDefault="00484448">
      <w:pPr>
        <w:pStyle w:val="ConsPlusNormal"/>
        <w:spacing w:before="220"/>
        <w:ind w:firstLine="540"/>
        <w:jc w:val="both"/>
      </w:pPr>
      <w:r>
        <w:t>1.7. Адрес электронной почты.</w:t>
      </w:r>
    </w:p>
    <w:p w:rsidR="00484448" w:rsidRDefault="00484448">
      <w:pPr>
        <w:pStyle w:val="ConsPlusNormal"/>
        <w:spacing w:before="220"/>
        <w:ind w:firstLine="540"/>
        <w:jc w:val="both"/>
      </w:pPr>
      <w:r>
        <w:t>1.8. Контактное лицо в организации, Ф.И.О. (последнее - при наличии).</w:t>
      </w:r>
    </w:p>
    <w:p w:rsidR="00484448" w:rsidRDefault="00484448">
      <w:pPr>
        <w:pStyle w:val="ConsPlusNormal"/>
        <w:spacing w:before="220"/>
        <w:ind w:firstLine="540"/>
        <w:jc w:val="both"/>
      </w:pPr>
      <w:r>
        <w:t>1.9. Контактное лицо в организации, телефон.</w:t>
      </w:r>
    </w:p>
    <w:p w:rsidR="00484448" w:rsidRDefault="00484448">
      <w:pPr>
        <w:pStyle w:val="ConsPlusNormal"/>
        <w:spacing w:before="220"/>
        <w:ind w:firstLine="540"/>
        <w:jc w:val="both"/>
      </w:pPr>
      <w:r>
        <w:t>1.10. Краткая справочная информация.</w:t>
      </w:r>
    </w:p>
    <w:p w:rsidR="00484448" w:rsidRDefault="00484448">
      <w:pPr>
        <w:pStyle w:val="ConsPlusNormal"/>
        <w:spacing w:before="220"/>
        <w:ind w:firstLine="540"/>
        <w:jc w:val="both"/>
      </w:pPr>
      <w:r>
        <w:t>1.11. Период осуществления экспортной деятельности.</w:t>
      </w:r>
    </w:p>
    <w:p w:rsidR="00484448" w:rsidRDefault="00484448">
      <w:pPr>
        <w:pStyle w:val="ConsPlusNormal"/>
        <w:ind w:firstLine="540"/>
        <w:jc w:val="both"/>
      </w:pPr>
    </w:p>
    <w:p w:rsidR="00484448" w:rsidRDefault="00484448">
      <w:pPr>
        <w:pStyle w:val="ConsPlusNormal"/>
        <w:jc w:val="center"/>
        <w:outlineLvl w:val="2"/>
      </w:pPr>
      <w:r>
        <w:lastRenderedPageBreak/>
        <w:t>2. Оценка экспортной деятельности</w:t>
      </w:r>
    </w:p>
    <w:p w:rsidR="00484448" w:rsidRDefault="00484448">
      <w:pPr>
        <w:pStyle w:val="ConsPlusNormal"/>
        <w:ind w:firstLine="540"/>
        <w:jc w:val="both"/>
      </w:pPr>
    </w:p>
    <w:p w:rsidR="00484448" w:rsidRDefault="00484448">
      <w:pPr>
        <w:pStyle w:val="ConsPlusNormal"/>
        <w:ind w:firstLine="540"/>
        <w:jc w:val="both"/>
      </w:pPr>
      <w:r>
        <w:t>2.1. Объем экспорта продукции за предыдущий отчетный год (в млн. руб.).</w:t>
      </w:r>
    </w:p>
    <w:p w:rsidR="00484448" w:rsidRDefault="00484448">
      <w:pPr>
        <w:pStyle w:val="ConsPlusNormal"/>
        <w:spacing w:before="220"/>
        <w:ind w:firstLine="540"/>
        <w:jc w:val="both"/>
      </w:pPr>
      <w:r>
        <w:t>2.2. Доля экспорта в общей выручке организации за предыдущий отчетный год (%).</w:t>
      </w:r>
    </w:p>
    <w:p w:rsidR="00484448" w:rsidRDefault="00484448">
      <w:pPr>
        <w:pStyle w:val="ConsPlusNormal"/>
        <w:spacing w:before="220"/>
        <w:ind w:firstLine="540"/>
        <w:jc w:val="both"/>
      </w:pPr>
      <w:r>
        <w:t>2.3. Наличие обязательных документов, подтверждающих прохождение оценки соответствия продукции требованиям зарубежных рынков (да/нет):</w:t>
      </w:r>
    </w:p>
    <w:p w:rsidR="00484448" w:rsidRDefault="00484448">
      <w:pPr>
        <w:pStyle w:val="ConsPlusNormal"/>
        <w:spacing w:before="220"/>
        <w:ind w:firstLine="540"/>
        <w:jc w:val="both"/>
      </w:pPr>
      <w:r>
        <w:t>наименования рынков.</w:t>
      </w:r>
    </w:p>
    <w:p w:rsidR="00484448" w:rsidRDefault="00484448">
      <w:pPr>
        <w:pStyle w:val="ConsPlusNormal"/>
        <w:spacing w:before="220"/>
        <w:ind w:firstLine="540"/>
        <w:jc w:val="both"/>
      </w:pPr>
      <w:r>
        <w:t>2.4. Наличие зарубежных товарных знаков (да/нет):</w:t>
      </w:r>
    </w:p>
    <w:p w:rsidR="00484448" w:rsidRDefault="00484448">
      <w:pPr>
        <w:pStyle w:val="ConsPlusNormal"/>
        <w:spacing w:before="220"/>
        <w:ind w:firstLine="540"/>
        <w:jc w:val="both"/>
      </w:pPr>
      <w:r>
        <w:t>наименование стран, на территории которых обеспечена правовая охрана товарных знаков.</w:t>
      </w:r>
    </w:p>
    <w:p w:rsidR="00484448" w:rsidRDefault="00484448">
      <w:pPr>
        <w:pStyle w:val="ConsPlusNormal"/>
        <w:spacing w:before="220"/>
        <w:ind w:firstLine="540"/>
        <w:jc w:val="both"/>
      </w:pPr>
      <w:r>
        <w:t>2.5. Количество экспортируемых товарных позиций (коды ТН ВЭД - 6 знаков).</w:t>
      </w:r>
    </w:p>
    <w:p w:rsidR="00484448" w:rsidRDefault="00484448">
      <w:pPr>
        <w:pStyle w:val="ConsPlusNormal"/>
        <w:spacing w:before="220"/>
        <w:ind w:firstLine="540"/>
        <w:jc w:val="both"/>
      </w:pPr>
      <w:r>
        <w:t>2.6. Наличие международных документов, подтверждающих качественные характеристики продукции (да/нет):</w:t>
      </w:r>
    </w:p>
    <w:p w:rsidR="00484448" w:rsidRDefault="00484448">
      <w:pPr>
        <w:pStyle w:val="ConsPlusNormal"/>
        <w:spacing w:before="220"/>
        <w:ind w:firstLine="540"/>
        <w:jc w:val="both"/>
      </w:pPr>
      <w:r>
        <w:t>наименования рынков.</w:t>
      </w:r>
    </w:p>
    <w:p w:rsidR="00484448" w:rsidRDefault="00484448">
      <w:pPr>
        <w:pStyle w:val="ConsPlusNormal"/>
        <w:spacing w:before="220"/>
        <w:ind w:firstLine="540"/>
        <w:jc w:val="both"/>
      </w:pPr>
      <w:r>
        <w:t>2.7. Участие в программе "Made in Russia" (да/нет).</w:t>
      </w:r>
    </w:p>
    <w:p w:rsidR="00484448" w:rsidRDefault="00484448">
      <w:pPr>
        <w:pStyle w:val="ConsPlusNormal"/>
        <w:spacing w:before="220"/>
        <w:ind w:firstLine="540"/>
        <w:jc w:val="both"/>
      </w:pPr>
      <w:r>
        <w:t>2.8. Наличие зарубежных патентов (да/нет):</w:t>
      </w:r>
    </w:p>
    <w:p w:rsidR="00484448" w:rsidRDefault="00484448">
      <w:pPr>
        <w:pStyle w:val="ConsPlusNormal"/>
        <w:spacing w:before="220"/>
        <w:ind w:firstLine="540"/>
        <w:jc w:val="both"/>
      </w:pPr>
      <w:r>
        <w:t>количество зарубежных патентов.</w:t>
      </w:r>
    </w:p>
    <w:p w:rsidR="00484448" w:rsidRDefault="00484448">
      <w:pPr>
        <w:pStyle w:val="ConsPlusNormal"/>
        <w:spacing w:before="220"/>
        <w:ind w:firstLine="540"/>
        <w:jc w:val="both"/>
      </w:pPr>
      <w:r>
        <w:t>2.9. Наличие сервисов поддержки продукции за рубежом/гарантийного постпродажного обслуживания/иное обслуживание/офисов продаж (да/нет):</w:t>
      </w:r>
    </w:p>
    <w:p w:rsidR="00484448" w:rsidRDefault="00484448">
      <w:pPr>
        <w:pStyle w:val="ConsPlusNormal"/>
        <w:spacing w:before="220"/>
        <w:ind w:firstLine="540"/>
        <w:jc w:val="both"/>
      </w:pPr>
      <w:r>
        <w:t>количество стран;</w:t>
      </w:r>
    </w:p>
    <w:p w:rsidR="00484448" w:rsidRDefault="00484448">
      <w:pPr>
        <w:pStyle w:val="ConsPlusNormal"/>
        <w:spacing w:before="220"/>
        <w:ind w:firstLine="540"/>
        <w:jc w:val="both"/>
      </w:pPr>
      <w:r>
        <w:t>наименование стран.</w:t>
      </w:r>
    </w:p>
    <w:p w:rsidR="00484448" w:rsidRDefault="00484448">
      <w:pPr>
        <w:pStyle w:val="ConsPlusNormal"/>
        <w:spacing w:before="220"/>
        <w:ind w:firstLine="540"/>
        <w:jc w:val="both"/>
      </w:pPr>
      <w:r>
        <w:t>2.10. Наличие исключительного экспортного продукта, адаптированного под конкретную страну (да/нет).</w:t>
      </w:r>
    </w:p>
    <w:p w:rsidR="00484448" w:rsidRDefault="00484448">
      <w:pPr>
        <w:pStyle w:val="ConsPlusNormal"/>
        <w:jc w:val="center"/>
      </w:pPr>
    </w:p>
    <w:p w:rsidR="00484448" w:rsidRDefault="00484448">
      <w:pPr>
        <w:pStyle w:val="ConsPlusNormal"/>
        <w:jc w:val="center"/>
        <w:outlineLvl w:val="2"/>
      </w:pPr>
      <w:r>
        <w:t>3. Международное продвижение</w:t>
      </w:r>
    </w:p>
    <w:p w:rsidR="00484448" w:rsidRDefault="00484448">
      <w:pPr>
        <w:pStyle w:val="ConsPlusNormal"/>
        <w:jc w:val="center"/>
      </w:pPr>
    </w:p>
    <w:p w:rsidR="00484448" w:rsidRDefault="00484448">
      <w:pPr>
        <w:pStyle w:val="ConsPlusNormal"/>
        <w:ind w:firstLine="540"/>
        <w:jc w:val="both"/>
      </w:pPr>
      <w:r>
        <w:t>3.1. Наличие сайта на английском языке (да/нет):</w:t>
      </w:r>
    </w:p>
    <w:p w:rsidR="00484448" w:rsidRDefault="00484448">
      <w:pPr>
        <w:pStyle w:val="ConsPlusNormal"/>
        <w:spacing w:before="220"/>
        <w:ind w:firstLine="540"/>
        <w:jc w:val="both"/>
      </w:pPr>
      <w:r>
        <w:t>ссылка на сайт.</w:t>
      </w:r>
    </w:p>
    <w:p w:rsidR="00484448" w:rsidRDefault="00484448">
      <w:pPr>
        <w:pStyle w:val="ConsPlusNormal"/>
        <w:spacing w:before="220"/>
        <w:ind w:firstLine="540"/>
        <w:jc w:val="both"/>
      </w:pPr>
      <w:r>
        <w:t>3.2. Наличие сайтов на других иностранных языках (да/нет):</w:t>
      </w:r>
    </w:p>
    <w:p w:rsidR="00484448" w:rsidRDefault="00484448">
      <w:pPr>
        <w:pStyle w:val="ConsPlusNormal"/>
        <w:spacing w:before="220"/>
        <w:ind w:firstLine="540"/>
        <w:jc w:val="both"/>
      </w:pPr>
      <w:r>
        <w:t>ссылка на сайт.</w:t>
      </w:r>
    </w:p>
    <w:p w:rsidR="00484448" w:rsidRDefault="00484448">
      <w:pPr>
        <w:pStyle w:val="ConsPlusNormal"/>
        <w:spacing w:before="220"/>
        <w:ind w:firstLine="540"/>
        <w:jc w:val="both"/>
      </w:pPr>
      <w:r>
        <w:t>3.3. Наличие аккаунтов в социальных сетях, ориентированных на международных покупателей, которые ведутся на иностранных языках, действующих не менее 1 года (Instagram, Facebook и т.д.) (да/нет):</w:t>
      </w:r>
    </w:p>
    <w:p w:rsidR="00484448" w:rsidRDefault="00484448">
      <w:pPr>
        <w:pStyle w:val="ConsPlusNormal"/>
        <w:spacing w:before="220"/>
        <w:ind w:firstLine="540"/>
        <w:jc w:val="both"/>
      </w:pPr>
      <w:r>
        <w:t>ссылки на ресурсы.</w:t>
      </w:r>
    </w:p>
    <w:p w:rsidR="00484448" w:rsidRDefault="00484448">
      <w:pPr>
        <w:pStyle w:val="ConsPlusNormal"/>
        <w:spacing w:before="220"/>
        <w:ind w:firstLine="540"/>
        <w:jc w:val="both"/>
      </w:pPr>
      <w:r>
        <w:t>3.4. Наличие положительных публикаций в международных средствах массовой информации за год, предшествующий году проведения конкурса (да/нет):</w:t>
      </w:r>
    </w:p>
    <w:p w:rsidR="00484448" w:rsidRDefault="00484448">
      <w:pPr>
        <w:pStyle w:val="ConsPlusNormal"/>
        <w:spacing w:before="220"/>
        <w:ind w:firstLine="540"/>
        <w:jc w:val="both"/>
      </w:pPr>
      <w:r>
        <w:t>количество публикаций в международных средствах массовой информации.</w:t>
      </w:r>
    </w:p>
    <w:p w:rsidR="00484448" w:rsidRDefault="00484448">
      <w:pPr>
        <w:pStyle w:val="ConsPlusNormal"/>
        <w:spacing w:before="220"/>
        <w:ind w:firstLine="540"/>
        <w:jc w:val="both"/>
      </w:pPr>
      <w:r>
        <w:lastRenderedPageBreak/>
        <w:t>3.5. Наличие рекламы за рубежом за год, предшествующий году проведения конкурса:</w:t>
      </w:r>
    </w:p>
    <w:p w:rsidR="00484448" w:rsidRDefault="00484448">
      <w:pPr>
        <w:pStyle w:val="ConsPlusNormal"/>
        <w:spacing w:before="220"/>
        <w:ind w:firstLine="540"/>
        <w:jc w:val="both"/>
      </w:pPr>
      <w:r>
        <w:t>Интернет (да/нет, ссылка на ресурсы);</w:t>
      </w:r>
    </w:p>
    <w:p w:rsidR="00484448" w:rsidRDefault="00484448">
      <w:pPr>
        <w:pStyle w:val="ConsPlusNormal"/>
        <w:spacing w:before="220"/>
        <w:ind w:firstLine="540"/>
        <w:jc w:val="both"/>
      </w:pPr>
      <w:r>
        <w:t>пресса (да/нет);</w:t>
      </w:r>
    </w:p>
    <w:p w:rsidR="00484448" w:rsidRDefault="00484448">
      <w:pPr>
        <w:pStyle w:val="ConsPlusNormal"/>
        <w:spacing w:before="220"/>
        <w:ind w:firstLine="540"/>
        <w:jc w:val="both"/>
      </w:pPr>
      <w:r>
        <w:t>радио (да/нет);</w:t>
      </w:r>
    </w:p>
    <w:p w:rsidR="00484448" w:rsidRDefault="00484448">
      <w:pPr>
        <w:pStyle w:val="ConsPlusNormal"/>
        <w:spacing w:before="220"/>
        <w:ind w:firstLine="540"/>
        <w:jc w:val="both"/>
      </w:pPr>
      <w:r>
        <w:t>телевидение (да/нет);</w:t>
      </w:r>
    </w:p>
    <w:p w:rsidR="00484448" w:rsidRDefault="00484448">
      <w:pPr>
        <w:pStyle w:val="ConsPlusNormal"/>
        <w:spacing w:before="220"/>
        <w:ind w:firstLine="540"/>
        <w:jc w:val="both"/>
      </w:pPr>
      <w:r>
        <w:t>баннерная реклама (да/нет).</w:t>
      </w:r>
    </w:p>
    <w:p w:rsidR="00484448" w:rsidRDefault="00484448">
      <w:pPr>
        <w:pStyle w:val="ConsPlusNormal"/>
        <w:spacing w:before="220"/>
        <w:ind w:firstLine="540"/>
        <w:jc w:val="both"/>
      </w:pPr>
      <w:r>
        <w:t>3.6. Наличие международных наград и премий (да/нет):</w:t>
      </w:r>
    </w:p>
    <w:p w:rsidR="00484448" w:rsidRDefault="00484448">
      <w:pPr>
        <w:pStyle w:val="ConsPlusNormal"/>
        <w:spacing w:before="220"/>
        <w:ind w:firstLine="540"/>
        <w:jc w:val="both"/>
      </w:pPr>
      <w:r>
        <w:t>описание наград.</w:t>
      </w:r>
    </w:p>
    <w:p w:rsidR="00484448" w:rsidRDefault="00484448">
      <w:pPr>
        <w:pStyle w:val="ConsPlusNormal"/>
        <w:spacing w:before="220"/>
        <w:ind w:firstLine="540"/>
        <w:jc w:val="both"/>
      </w:pPr>
      <w:r>
        <w:t>3.7. Участие в международных выставках, конференциях, форумах в году, предшествующему году проведения конкурса (да/нет):</w:t>
      </w:r>
    </w:p>
    <w:p w:rsidR="00484448" w:rsidRDefault="00484448">
      <w:pPr>
        <w:pStyle w:val="ConsPlusNormal"/>
        <w:spacing w:before="220"/>
        <w:ind w:firstLine="540"/>
        <w:jc w:val="both"/>
      </w:pPr>
      <w:r>
        <w:t>перечень выставочно-ярмарочных мероприятий, в которых организация приняла участие.</w:t>
      </w:r>
    </w:p>
    <w:p w:rsidR="00484448" w:rsidRDefault="00484448">
      <w:pPr>
        <w:pStyle w:val="ConsPlusNormal"/>
        <w:spacing w:before="220"/>
        <w:ind w:firstLine="540"/>
        <w:jc w:val="both"/>
      </w:pPr>
      <w:r>
        <w:t>3.8. Наличие промоматериалов о продукции на иностранных языках (да/нет).</w:t>
      </w:r>
    </w:p>
    <w:p w:rsidR="00484448" w:rsidRDefault="00484448">
      <w:pPr>
        <w:pStyle w:val="ConsPlusNormal"/>
        <w:spacing w:before="220"/>
        <w:ind w:firstLine="540"/>
        <w:jc w:val="both"/>
      </w:pPr>
      <w:r>
        <w:t>3.9. Использование международных торговых площадок (да/нет):</w:t>
      </w:r>
    </w:p>
    <w:p w:rsidR="00484448" w:rsidRDefault="00484448">
      <w:pPr>
        <w:pStyle w:val="ConsPlusNormal"/>
        <w:spacing w:before="220"/>
        <w:ind w:firstLine="540"/>
        <w:jc w:val="both"/>
      </w:pPr>
      <w:r>
        <w:t>наименования используемых площадок.</w:t>
      </w:r>
    </w:p>
    <w:p w:rsidR="00484448" w:rsidRDefault="00484448">
      <w:pPr>
        <w:pStyle w:val="ConsPlusNormal"/>
        <w:spacing w:before="220"/>
        <w:ind w:firstLine="540"/>
        <w:jc w:val="both"/>
      </w:pPr>
      <w:r>
        <w:t>3.10. Наличие программ обучения сотрудников иностранным языкам (да/нет).</w:t>
      </w:r>
    </w:p>
    <w:p w:rsidR="00484448" w:rsidRDefault="00484448">
      <w:pPr>
        <w:pStyle w:val="ConsPlusNormal"/>
        <w:ind w:firstLine="540"/>
        <w:jc w:val="both"/>
      </w:pPr>
    </w:p>
    <w:p w:rsidR="00484448" w:rsidRDefault="00484448">
      <w:pPr>
        <w:pStyle w:val="ConsPlusNormal"/>
        <w:jc w:val="center"/>
        <w:outlineLvl w:val="2"/>
      </w:pPr>
      <w:r>
        <w:t>4. Уровень экспортной активности</w:t>
      </w:r>
    </w:p>
    <w:p w:rsidR="00484448" w:rsidRDefault="00484448">
      <w:pPr>
        <w:pStyle w:val="ConsPlusNormal"/>
        <w:jc w:val="center"/>
      </w:pPr>
    </w:p>
    <w:p w:rsidR="00484448" w:rsidRDefault="00484448">
      <w:pPr>
        <w:pStyle w:val="ConsPlusNormal"/>
        <w:ind w:firstLine="540"/>
        <w:jc w:val="both"/>
      </w:pPr>
      <w:r>
        <w:t>4.1. Появление новых экспортных продуктов, расширение экспортной номенклатуры за предыдущий отчетный период (да/нет):</w:t>
      </w:r>
    </w:p>
    <w:p w:rsidR="00484448" w:rsidRDefault="00484448">
      <w:pPr>
        <w:pStyle w:val="ConsPlusNormal"/>
        <w:spacing w:before="220"/>
        <w:ind w:firstLine="540"/>
        <w:jc w:val="both"/>
      </w:pPr>
      <w:r>
        <w:t>количество новых экспортных продуктов;</w:t>
      </w:r>
    </w:p>
    <w:p w:rsidR="00484448" w:rsidRDefault="00484448">
      <w:pPr>
        <w:pStyle w:val="ConsPlusNormal"/>
        <w:spacing w:before="220"/>
        <w:ind w:firstLine="540"/>
        <w:jc w:val="both"/>
      </w:pPr>
      <w:r>
        <w:t>краткое описание результатов (коды ТН ВЭД - 6 знаков).</w:t>
      </w:r>
    </w:p>
    <w:p w:rsidR="00484448" w:rsidRDefault="00484448">
      <w:pPr>
        <w:pStyle w:val="ConsPlusNormal"/>
        <w:spacing w:before="220"/>
        <w:ind w:firstLine="540"/>
        <w:jc w:val="both"/>
      </w:pPr>
      <w:r>
        <w:t>4.2. Появление за предыдущий отчетный год новых стран для экспорта (да/нет):</w:t>
      </w:r>
    </w:p>
    <w:p w:rsidR="00484448" w:rsidRDefault="00484448">
      <w:pPr>
        <w:pStyle w:val="ConsPlusNormal"/>
        <w:spacing w:before="220"/>
        <w:ind w:firstLine="540"/>
        <w:jc w:val="both"/>
      </w:pPr>
      <w:r>
        <w:t>количество стран;</w:t>
      </w:r>
    </w:p>
    <w:p w:rsidR="00484448" w:rsidRDefault="00484448">
      <w:pPr>
        <w:pStyle w:val="ConsPlusNormal"/>
        <w:spacing w:before="220"/>
        <w:ind w:firstLine="540"/>
        <w:jc w:val="both"/>
      </w:pPr>
      <w:r>
        <w:t>наименование стран.</w:t>
      </w:r>
    </w:p>
    <w:p w:rsidR="00484448" w:rsidRDefault="00484448">
      <w:pPr>
        <w:pStyle w:val="ConsPlusNormal"/>
        <w:spacing w:before="220"/>
        <w:ind w:firstLine="540"/>
        <w:jc w:val="both"/>
      </w:pPr>
      <w:r>
        <w:t>4.3. Увеличение за предыдущий отчетный год количества иностранных покупателей (да/нет).</w:t>
      </w:r>
    </w:p>
    <w:p w:rsidR="00484448" w:rsidRDefault="00484448">
      <w:pPr>
        <w:pStyle w:val="ConsPlusNormal"/>
        <w:spacing w:before="220"/>
        <w:ind w:firstLine="540"/>
        <w:jc w:val="both"/>
      </w:pPr>
      <w:r>
        <w:t>4.4. Наличие динамики роста объемов экспорта в сравнении с годом, предшествующим отчетному (да/нет).</w:t>
      </w:r>
    </w:p>
    <w:p w:rsidR="00484448" w:rsidRDefault="00484448">
      <w:pPr>
        <w:pStyle w:val="ConsPlusNormal"/>
        <w:spacing w:before="220"/>
        <w:ind w:firstLine="540"/>
        <w:jc w:val="both"/>
      </w:pPr>
      <w:r>
        <w:t>4.5. Наличие динамики роста объемов экспорта в сравнении с годом, предшествующим отчетному (в %).</w:t>
      </w:r>
    </w:p>
    <w:p w:rsidR="00484448" w:rsidRDefault="00484448">
      <w:pPr>
        <w:pStyle w:val="ConsPlusNormal"/>
        <w:ind w:firstLine="540"/>
        <w:jc w:val="both"/>
      </w:pPr>
    </w:p>
    <w:p w:rsidR="00484448" w:rsidRDefault="00484448">
      <w:pPr>
        <w:pStyle w:val="ConsPlusNonformat"/>
        <w:jc w:val="both"/>
      </w:pPr>
      <w:r>
        <w:t>Руководитель                 _____________          _______________________</w:t>
      </w:r>
    </w:p>
    <w:p w:rsidR="00484448" w:rsidRDefault="00484448">
      <w:pPr>
        <w:pStyle w:val="ConsPlusNonformat"/>
        <w:jc w:val="both"/>
      </w:pPr>
      <w:r>
        <w:t xml:space="preserve">                               (подпись)             (расшифровка подписи)</w:t>
      </w:r>
    </w:p>
    <w:p w:rsidR="00484448" w:rsidRDefault="00484448">
      <w:pPr>
        <w:pStyle w:val="ConsPlusNonformat"/>
        <w:jc w:val="both"/>
      </w:pPr>
      <w:r>
        <w:t>М.П. (при наличии)</w:t>
      </w:r>
    </w:p>
    <w:p w:rsidR="00484448" w:rsidRDefault="00484448">
      <w:pPr>
        <w:pStyle w:val="ConsPlusNonformat"/>
        <w:jc w:val="both"/>
      </w:pPr>
    </w:p>
    <w:p w:rsidR="00484448" w:rsidRDefault="00484448">
      <w:pPr>
        <w:pStyle w:val="ConsPlusNonformat"/>
        <w:jc w:val="both"/>
      </w:pPr>
      <w:r>
        <w:t>"__" _________ 2020 года</w:t>
      </w: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jc w:val="right"/>
        <w:outlineLvl w:val="1"/>
      </w:pPr>
      <w:r>
        <w:t>Приложение N 3</w:t>
      </w:r>
    </w:p>
    <w:p w:rsidR="00484448" w:rsidRDefault="00484448">
      <w:pPr>
        <w:pStyle w:val="ConsPlusNormal"/>
        <w:jc w:val="right"/>
      </w:pPr>
      <w:r>
        <w:t>к Положению о конкурсе</w:t>
      </w:r>
    </w:p>
    <w:p w:rsidR="00484448" w:rsidRDefault="00484448">
      <w:pPr>
        <w:pStyle w:val="ConsPlusNormal"/>
        <w:jc w:val="right"/>
      </w:pPr>
      <w:r>
        <w:t>"Экспортер года"</w:t>
      </w:r>
    </w:p>
    <w:p w:rsidR="00484448" w:rsidRDefault="00484448">
      <w:pPr>
        <w:pStyle w:val="ConsPlusNormal"/>
        <w:jc w:val="right"/>
      </w:pPr>
      <w:r>
        <w:t>Республики Башкортостан</w:t>
      </w:r>
    </w:p>
    <w:p w:rsidR="00484448" w:rsidRDefault="004844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44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448" w:rsidRDefault="004844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448" w:rsidRDefault="004844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448" w:rsidRDefault="00484448">
            <w:pPr>
              <w:pStyle w:val="ConsPlusNormal"/>
              <w:jc w:val="center"/>
            </w:pPr>
            <w:r>
              <w:rPr>
                <w:color w:val="392C69"/>
              </w:rPr>
              <w:t>Список изменяющих документов</w:t>
            </w:r>
          </w:p>
          <w:p w:rsidR="00484448" w:rsidRDefault="00484448">
            <w:pPr>
              <w:pStyle w:val="ConsPlusNormal"/>
              <w:jc w:val="center"/>
            </w:pPr>
            <w:r>
              <w:rPr>
                <w:color w:val="392C69"/>
              </w:rPr>
              <w:t xml:space="preserve">(в ред. Постановлений Правительства РБ от 10.06.2021 </w:t>
            </w:r>
            <w:hyperlink r:id="rId60">
              <w:r>
                <w:rPr>
                  <w:color w:val="0000FF"/>
                </w:rPr>
                <w:t>N 263</w:t>
              </w:r>
            </w:hyperlink>
            <w:r>
              <w:rPr>
                <w:color w:val="392C69"/>
              </w:rPr>
              <w:t>,</w:t>
            </w:r>
          </w:p>
          <w:p w:rsidR="00484448" w:rsidRDefault="00484448">
            <w:pPr>
              <w:pStyle w:val="ConsPlusNormal"/>
              <w:jc w:val="center"/>
            </w:pPr>
            <w:r>
              <w:rPr>
                <w:color w:val="392C69"/>
              </w:rPr>
              <w:t xml:space="preserve">от 23.05.2022 </w:t>
            </w:r>
            <w:hyperlink r:id="rId61">
              <w:r>
                <w:rPr>
                  <w:color w:val="0000FF"/>
                </w:rPr>
                <w:t>N 247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448" w:rsidRDefault="00484448">
            <w:pPr>
              <w:pStyle w:val="ConsPlusNormal"/>
            </w:pPr>
          </w:p>
        </w:tc>
      </w:tr>
    </w:tbl>
    <w:p w:rsidR="00484448" w:rsidRDefault="00484448">
      <w:pPr>
        <w:pStyle w:val="ConsPlusNormal"/>
        <w:jc w:val="right"/>
      </w:pPr>
    </w:p>
    <w:p w:rsidR="00484448" w:rsidRDefault="00484448">
      <w:pPr>
        <w:pStyle w:val="ConsPlusNonformat"/>
        <w:jc w:val="both"/>
      </w:pPr>
      <w:bookmarkStart w:id="16" w:name="P378"/>
      <w:bookmarkEnd w:id="16"/>
      <w:r>
        <w:t xml:space="preserve">                           Опись документов </w:t>
      </w:r>
      <w:hyperlink w:anchor="P416">
        <w:r>
          <w:rPr>
            <w:color w:val="0000FF"/>
          </w:rPr>
          <w:t>&lt;1&gt;</w:t>
        </w:r>
      </w:hyperlink>
    </w:p>
    <w:p w:rsidR="00484448" w:rsidRDefault="0048444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690"/>
        <w:gridCol w:w="2324"/>
        <w:gridCol w:w="1984"/>
      </w:tblGrid>
      <w:tr w:rsidR="00484448">
        <w:tc>
          <w:tcPr>
            <w:tcW w:w="567" w:type="dxa"/>
          </w:tcPr>
          <w:p w:rsidR="00484448" w:rsidRDefault="00484448">
            <w:pPr>
              <w:pStyle w:val="ConsPlusNormal"/>
              <w:jc w:val="center"/>
            </w:pPr>
            <w:r>
              <w:t>N п/п</w:t>
            </w:r>
          </w:p>
        </w:tc>
        <w:tc>
          <w:tcPr>
            <w:tcW w:w="2494" w:type="dxa"/>
          </w:tcPr>
          <w:p w:rsidR="00484448" w:rsidRDefault="00484448">
            <w:pPr>
              <w:pStyle w:val="ConsPlusNormal"/>
              <w:jc w:val="center"/>
            </w:pPr>
            <w:r>
              <w:t>Наименование</w:t>
            </w:r>
          </w:p>
        </w:tc>
        <w:tc>
          <w:tcPr>
            <w:tcW w:w="1690" w:type="dxa"/>
          </w:tcPr>
          <w:p w:rsidR="00484448" w:rsidRDefault="00484448">
            <w:pPr>
              <w:pStyle w:val="ConsPlusNormal"/>
              <w:jc w:val="center"/>
            </w:pPr>
            <w:r>
              <w:t>Реквизиты (при наличии)</w:t>
            </w:r>
          </w:p>
        </w:tc>
        <w:tc>
          <w:tcPr>
            <w:tcW w:w="2324" w:type="dxa"/>
          </w:tcPr>
          <w:p w:rsidR="00484448" w:rsidRDefault="00484448">
            <w:pPr>
              <w:pStyle w:val="ConsPlusNormal"/>
              <w:jc w:val="center"/>
            </w:pPr>
            <w:r>
              <w:t xml:space="preserve">Отметка о наличии/отсутствии документа </w:t>
            </w:r>
            <w:hyperlink w:anchor="P417">
              <w:r>
                <w:rPr>
                  <w:color w:val="0000FF"/>
                </w:rPr>
                <w:t>&lt;2&gt;</w:t>
              </w:r>
            </w:hyperlink>
          </w:p>
        </w:tc>
        <w:tc>
          <w:tcPr>
            <w:tcW w:w="1984" w:type="dxa"/>
          </w:tcPr>
          <w:p w:rsidR="00484448" w:rsidRDefault="00484448">
            <w:pPr>
              <w:pStyle w:val="ConsPlusNormal"/>
              <w:jc w:val="center"/>
            </w:pPr>
            <w:r>
              <w:t>Примечание</w:t>
            </w:r>
          </w:p>
        </w:tc>
      </w:tr>
      <w:tr w:rsidR="00484448">
        <w:tc>
          <w:tcPr>
            <w:tcW w:w="567" w:type="dxa"/>
          </w:tcPr>
          <w:p w:rsidR="00484448" w:rsidRDefault="00484448">
            <w:pPr>
              <w:pStyle w:val="ConsPlusNormal"/>
            </w:pPr>
            <w:r>
              <w:t>1</w:t>
            </w:r>
          </w:p>
        </w:tc>
        <w:tc>
          <w:tcPr>
            <w:tcW w:w="2494" w:type="dxa"/>
          </w:tcPr>
          <w:p w:rsidR="00484448" w:rsidRDefault="00484448">
            <w:pPr>
              <w:pStyle w:val="ConsPlusNormal"/>
              <w:jc w:val="center"/>
            </w:pPr>
          </w:p>
        </w:tc>
        <w:tc>
          <w:tcPr>
            <w:tcW w:w="1690" w:type="dxa"/>
          </w:tcPr>
          <w:p w:rsidR="00484448" w:rsidRDefault="00484448">
            <w:pPr>
              <w:pStyle w:val="ConsPlusNormal"/>
              <w:jc w:val="center"/>
            </w:pPr>
          </w:p>
        </w:tc>
        <w:tc>
          <w:tcPr>
            <w:tcW w:w="2324" w:type="dxa"/>
          </w:tcPr>
          <w:p w:rsidR="00484448" w:rsidRDefault="00484448">
            <w:pPr>
              <w:pStyle w:val="ConsPlusNormal"/>
              <w:jc w:val="center"/>
            </w:pPr>
          </w:p>
        </w:tc>
        <w:tc>
          <w:tcPr>
            <w:tcW w:w="1984" w:type="dxa"/>
          </w:tcPr>
          <w:p w:rsidR="00484448" w:rsidRDefault="00484448">
            <w:pPr>
              <w:pStyle w:val="ConsPlusNormal"/>
              <w:jc w:val="center"/>
            </w:pPr>
          </w:p>
        </w:tc>
      </w:tr>
      <w:tr w:rsidR="00484448">
        <w:tc>
          <w:tcPr>
            <w:tcW w:w="567" w:type="dxa"/>
          </w:tcPr>
          <w:p w:rsidR="00484448" w:rsidRDefault="00484448">
            <w:pPr>
              <w:pStyle w:val="ConsPlusNormal"/>
            </w:pPr>
            <w:r>
              <w:t>2</w:t>
            </w:r>
          </w:p>
        </w:tc>
        <w:tc>
          <w:tcPr>
            <w:tcW w:w="2494" w:type="dxa"/>
          </w:tcPr>
          <w:p w:rsidR="00484448" w:rsidRDefault="00484448">
            <w:pPr>
              <w:pStyle w:val="ConsPlusNormal"/>
              <w:jc w:val="center"/>
            </w:pPr>
          </w:p>
        </w:tc>
        <w:tc>
          <w:tcPr>
            <w:tcW w:w="1690" w:type="dxa"/>
          </w:tcPr>
          <w:p w:rsidR="00484448" w:rsidRDefault="00484448">
            <w:pPr>
              <w:pStyle w:val="ConsPlusNormal"/>
              <w:jc w:val="center"/>
            </w:pPr>
          </w:p>
        </w:tc>
        <w:tc>
          <w:tcPr>
            <w:tcW w:w="2324" w:type="dxa"/>
          </w:tcPr>
          <w:p w:rsidR="00484448" w:rsidRDefault="00484448">
            <w:pPr>
              <w:pStyle w:val="ConsPlusNormal"/>
              <w:jc w:val="center"/>
            </w:pPr>
          </w:p>
        </w:tc>
        <w:tc>
          <w:tcPr>
            <w:tcW w:w="1984" w:type="dxa"/>
          </w:tcPr>
          <w:p w:rsidR="00484448" w:rsidRDefault="00484448">
            <w:pPr>
              <w:pStyle w:val="ConsPlusNormal"/>
              <w:jc w:val="center"/>
            </w:pPr>
          </w:p>
        </w:tc>
      </w:tr>
      <w:tr w:rsidR="00484448">
        <w:tc>
          <w:tcPr>
            <w:tcW w:w="567" w:type="dxa"/>
          </w:tcPr>
          <w:p w:rsidR="00484448" w:rsidRDefault="00484448">
            <w:pPr>
              <w:pStyle w:val="ConsPlusNormal"/>
            </w:pPr>
            <w:r>
              <w:t>....</w:t>
            </w:r>
          </w:p>
        </w:tc>
        <w:tc>
          <w:tcPr>
            <w:tcW w:w="2494" w:type="dxa"/>
          </w:tcPr>
          <w:p w:rsidR="00484448" w:rsidRDefault="00484448">
            <w:pPr>
              <w:pStyle w:val="ConsPlusNormal"/>
              <w:jc w:val="center"/>
            </w:pPr>
          </w:p>
        </w:tc>
        <w:tc>
          <w:tcPr>
            <w:tcW w:w="1690" w:type="dxa"/>
          </w:tcPr>
          <w:p w:rsidR="00484448" w:rsidRDefault="00484448">
            <w:pPr>
              <w:pStyle w:val="ConsPlusNormal"/>
              <w:jc w:val="center"/>
            </w:pPr>
          </w:p>
        </w:tc>
        <w:tc>
          <w:tcPr>
            <w:tcW w:w="2324" w:type="dxa"/>
          </w:tcPr>
          <w:p w:rsidR="00484448" w:rsidRDefault="00484448">
            <w:pPr>
              <w:pStyle w:val="ConsPlusNormal"/>
              <w:jc w:val="center"/>
            </w:pPr>
          </w:p>
        </w:tc>
        <w:tc>
          <w:tcPr>
            <w:tcW w:w="1984" w:type="dxa"/>
          </w:tcPr>
          <w:p w:rsidR="00484448" w:rsidRDefault="00484448">
            <w:pPr>
              <w:pStyle w:val="ConsPlusNormal"/>
              <w:jc w:val="center"/>
            </w:pPr>
          </w:p>
        </w:tc>
      </w:tr>
    </w:tbl>
    <w:p w:rsidR="00484448" w:rsidRDefault="00484448">
      <w:pPr>
        <w:pStyle w:val="ConsPlusNormal"/>
        <w:ind w:firstLine="540"/>
        <w:jc w:val="both"/>
      </w:pPr>
    </w:p>
    <w:p w:rsidR="00484448" w:rsidRDefault="00484448">
      <w:pPr>
        <w:pStyle w:val="ConsPlusNonformat"/>
        <w:jc w:val="both"/>
      </w:pPr>
      <w:r>
        <w:t>_________________________________   ______________</w:t>
      </w:r>
    </w:p>
    <w:p w:rsidR="00484448" w:rsidRDefault="00484448">
      <w:pPr>
        <w:pStyle w:val="ConsPlusNonformat"/>
        <w:jc w:val="both"/>
      </w:pPr>
      <w:r>
        <w:t xml:space="preserve"> (должность, Ф.И.О. руководителя)         (подпись)</w:t>
      </w:r>
    </w:p>
    <w:p w:rsidR="00484448" w:rsidRDefault="00484448">
      <w:pPr>
        <w:pStyle w:val="ConsPlusNonformat"/>
        <w:jc w:val="both"/>
      </w:pPr>
    </w:p>
    <w:p w:rsidR="00484448" w:rsidRDefault="00484448">
      <w:pPr>
        <w:pStyle w:val="ConsPlusNonformat"/>
        <w:jc w:val="both"/>
      </w:pPr>
      <w:r>
        <w:t>(дата)</w:t>
      </w:r>
    </w:p>
    <w:p w:rsidR="00484448" w:rsidRDefault="00484448">
      <w:pPr>
        <w:pStyle w:val="ConsPlusNonformat"/>
        <w:jc w:val="both"/>
      </w:pPr>
    </w:p>
    <w:p w:rsidR="00484448" w:rsidRDefault="00484448">
      <w:pPr>
        <w:pStyle w:val="ConsPlusNonformat"/>
        <w:jc w:val="both"/>
      </w:pPr>
      <w:r>
        <w:t>М.П. (при наличии)</w:t>
      </w:r>
    </w:p>
    <w:p w:rsidR="00484448" w:rsidRDefault="00484448">
      <w:pPr>
        <w:pStyle w:val="ConsPlusNonformat"/>
        <w:jc w:val="both"/>
      </w:pPr>
    </w:p>
    <w:p w:rsidR="00484448" w:rsidRDefault="00484448">
      <w:pPr>
        <w:pStyle w:val="ConsPlusNonformat"/>
        <w:jc w:val="both"/>
      </w:pPr>
      <w:r>
        <w:t>Ответственное должностное лицо</w:t>
      </w:r>
    </w:p>
    <w:p w:rsidR="00484448" w:rsidRDefault="00484448">
      <w:pPr>
        <w:pStyle w:val="ConsPlusNonformat"/>
        <w:jc w:val="both"/>
      </w:pPr>
      <w:r>
        <w:t>Министерства внешнеэкономических</w:t>
      </w:r>
    </w:p>
    <w:p w:rsidR="00484448" w:rsidRDefault="00484448">
      <w:pPr>
        <w:pStyle w:val="ConsPlusNonformat"/>
        <w:jc w:val="both"/>
      </w:pPr>
      <w:r>
        <w:t>связей и конгрессной деятельности</w:t>
      </w:r>
    </w:p>
    <w:p w:rsidR="00484448" w:rsidRDefault="00484448">
      <w:pPr>
        <w:pStyle w:val="ConsPlusNonformat"/>
        <w:jc w:val="both"/>
      </w:pPr>
      <w:r>
        <w:t>Республики Башкортостан       _____________   _____________________________</w:t>
      </w:r>
    </w:p>
    <w:p w:rsidR="00484448" w:rsidRDefault="00484448">
      <w:pPr>
        <w:pStyle w:val="ConsPlusNonformat"/>
        <w:jc w:val="both"/>
      </w:pPr>
      <w:r>
        <w:t xml:space="preserve">                                (подпись)     (расшифровка подписи)</w:t>
      </w:r>
    </w:p>
    <w:p w:rsidR="00484448" w:rsidRDefault="00484448">
      <w:pPr>
        <w:pStyle w:val="ConsPlusNonformat"/>
        <w:jc w:val="both"/>
      </w:pPr>
      <w:r>
        <w:t>(дата)</w:t>
      </w:r>
    </w:p>
    <w:p w:rsidR="00484448" w:rsidRDefault="00484448">
      <w:pPr>
        <w:pStyle w:val="ConsPlusNonformat"/>
        <w:jc w:val="both"/>
      </w:pPr>
    </w:p>
    <w:p w:rsidR="00484448" w:rsidRDefault="00484448">
      <w:pPr>
        <w:pStyle w:val="ConsPlusNonformat"/>
        <w:jc w:val="both"/>
      </w:pPr>
      <w:r>
        <w:t xml:space="preserve">    --------------------------------</w:t>
      </w:r>
    </w:p>
    <w:p w:rsidR="00484448" w:rsidRDefault="00484448">
      <w:pPr>
        <w:pStyle w:val="ConsPlusNonformat"/>
        <w:jc w:val="both"/>
      </w:pPr>
      <w:bookmarkStart w:id="17" w:name="P416"/>
      <w:bookmarkEnd w:id="17"/>
      <w:r>
        <w:t xml:space="preserve">    &lt;1&gt; Представляется и двух экземплярах.</w:t>
      </w:r>
    </w:p>
    <w:p w:rsidR="00484448" w:rsidRDefault="00484448">
      <w:pPr>
        <w:pStyle w:val="ConsPlusNonformat"/>
        <w:jc w:val="both"/>
      </w:pPr>
      <w:bookmarkStart w:id="18" w:name="P417"/>
      <w:bookmarkEnd w:id="18"/>
      <w:r>
        <w:t xml:space="preserve">    &lt;2&gt;      Заполняется     ответственным     сотрудником     Министерства</w:t>
      </w:r>
    </w:p>
    <w:p w:rsidR="00484448" w:rsidRDefault="00484448">
      <w:pPr>
        <w:pStyle w:val="ConsPlusNonformat"/>
        <w:jc w:val="both"/>
      </w:pPr>
      <w:r>
        <w:t>внешнеэкономических    связей   и   конгрессной   деятельности   Республики</w:t>
      </w:r>
    </w:p>
    <w:p w:rsidR="00484448" w:rsidRDefault="00484448">
      <w:pPr>
        <w:pStyle w:val="ConsPlusNonformat"/>
        <w:jc w:val="both"/>
      </w:pPr>
      <w:r>
        <w:t>Башкортостан.</w:t>
      </w: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jc w:val="right"/>
        <w:outlineLvl w:val="1"/>
      </w:pPr>
      <w:r>
        <w:t>Приложение N 4</w:t>
      </w:r>
    </w:p>
    <w:p w:rsidR="00484448" w:rsidRDefault="00484448">
      <w:pPr>
        <w:pStyle w:val="ConsPlusNormal"/>
        <w:jc w:val="right"/>
      </w:pPr>
      <w:r>
        <w:t>к Положению о конкурсе</w:t>
      </w:r>
    </w:p>
    <w:p w:rsidR="00484448" w:rsidRDefault="00484448">
      <w:pPr>
        <w:pStyle w:val="ConsPlusNormal"/>
        <w:jc w:val="right"/>
      </w:pPr>
      <w:r>
        <w:t>"Экспортер года"</w:t>
      </w:r>
    </w:p>
    <w:p w:rsidR="00484448" w:rsidRDefault="00484448">
      <w:pPr>
        <w:pStyle w:val="ConsPlusNormal"/>
        <w:jc w:val="right"/>
      </w:pPr>
      <w:r>
        <w:t>Республики Башкортостан</w:t>
      </w:r>
    </w:p>
    <w:p w:rsidR="00484448" w:rsidRDefault="00484448">
      <w:pPr>
        <w:pStyle w:val="ConsPlusNormal"/>
        <w:jc w:val="right"/>
      </w:pPr>
    </w:p>
    <w:p w:rsidR="00484448" w:rsidRDefault="00484448">
      <w:pPr>
        <w:pStyle w:val="ConsPlusNormal"/>
        <w:jc w:val="center"/>
      </w:pPr>
      <w:bookmarkStart w:id="19" w:name="P430"/>
      <w:bookmarkEnd w:id="19"/>
      <w:r>
        <w:t>ЭЛЕКТРОННЫЙ ЖУРНАЛ</w:t>
      </w:r>
    </w:p>
    <w:p w:rsidR="00484448" w:rsidRDefault="00484448">
      <w:pPr>
        <w:pStyle w:val="ConsPlusNormal"/>
        <w:jc w:val="center"/>
      </w:pPr>
      <w:r>
        <w:t>регистрации заявок на участие в конкурсе</w:t>
      </w:r>
    </w:p>
    <w:p w:rsidR="00484448" w:rsidRDefault="00484448">
      <w:pPr>
        <w:pStyle w:val="ConsPlusNormal"/>
        <w:jc w:val="center"/>
      </w:pPr>
      <w:r>
        <w:lastRenderedPageBreak/>
        <w:t>"Экспортер года" Республики Башкортостан</w:t>
      </w:r>
    </w:p>
    <w:p w:rsidR="00484448" w:rsidRDefault="0048444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665"/>
        <w:gridCol w:w="2154"/>
        <w:gridCol w:w="1587"/>
      </w:tblGrid>
      <w:tr w:rsidR="00484448">
        <w:tc>
          <w:tcPr>
            <w:tcW w:w="567" w:type="dxa"/>
            <w:vAlign w:val="center"/>
          </w:tcPr>
          <w:p w:rsidR="00484448" w:rsidRDefault="00484448">
            <w:pPr>
              <w:pStyle w:val="ConsPlusNormal"/>
              <w:jc w:val="center"/>
            </w:pPr>
            <w:r>
              <w:t>N п/п</w:t>
            </w:r>
          </w:p>
        </w:tc>
        <w:tc>
          <w:tcPr>
            <w:tcW w:w="1984" w:type="dxa"/>
            <w:vAlign w:val="center"/>
          </w:tcPr>
          <w:p w:rsidR="00484448" w:rsidRDefault="00484448">
            <w:pPr>
              <w:pStyle w:val="ConsPlusNormal"/>
              <w:jc w:val="center"/>
            </w:pPr>
            <w:r>
              <w:t>Дата регистрации</w:t>
            </w:r>
          </w:p>
        </w:tc>
        <w:tc>
          <w:tcPr>
            <w:tcW w:w="2665" w:type="dxa"/>
            <w:vAlign w:val="center"/>
          </w:tcPr>
          <w:p w:rsidR="00484448" w:rsidRDefault="00484448">
            <w:pPr>
              <w:pStyle w:val="ConsPlusNormal"/>
              <w:jc w:val="center"/>
            </w:pPr>
            <w:r>
              <w:t>Наименование конкурсанта</w:t>
            </w:r>
          </w:p>
        </w:tc>
        <w:tc>
          <w:tcPr>
            <w:tcW w:w="2154" w:type="dxa"/>
            <w:vAlign w:val="center"/>
          </w:tcPr>
          <w:p w:rsidR="00484448" w:rsidRDefault="00484448">
            <w:pPr>
              <w:pStyle w:val="ConsPlusNormal"/>
              <w:jc w:val="center"/>
            </w:pPr>
            <w:r>
              <w:t>Перечень приложенных документов</w:t>
            </w:r>
          </w:p>
        </w:tc>
        <w:tc>
          <w:tcPr>
            <w:tcW w:w="1587" w:type="dxa"/>
            <w:vAlign w:val="center"/>
          </w:tcPr>
          <w:p w:rsidR="00484448" w:rsidRDefault="00484448">
            <w:pPr>
              <w:pStyle w:val="ConsPlusNormal"/>
              <w:jc w:val="center"/>
            </w:pPr>
            <w:r>
              <w:t>Номинация, в которой конкурсант желает принять участие</w:t>
            </w:r>
          </w:p>
        </w:tc>
      </w:tr>
      <w:tr w:rsidR="00484448">
        <w:tc>
          <w:tcPr>
            <w:tcW w:w="567" w:type="dxa"/>
            <w:vAlign w:val="center"/>
          </w:tcPr>
          <w:p w:rsidR="00484448" w:rsidRDefault="00484448">
            <w:pPr>
              <w:pStyle w:val="ConsPlusNormal"/>
              <w:jc w:val="center"/>
            </w:pPr>
            <w:r>
              <w:t>1</w:t>
            </w:r>
          </w:p>
        </w:tc>
        <w:tc>
          <w:tcPr>
            <w:tcW w:w="1984" w:type="dxa"/>
            <w:vAlign w:val="center"/>
          </w:tcPr>
          <w:p w:rsidR="00484448" w:rsidRDefault="00484448">
            <w:pPr>
              <w:pStyle w:val="ConsPlusNormal"/>
              <w:jc w:val="center"/>
            </w:pPr>
          </w:p>
        </w:tc>
        <w:tc>
          <w:tcPr>
            <w:tcW w:w="2665" w:type="dxa"/>
            <w:vAlign w:val="center"/>
          </w:tcPr>
          <w:p w:rsidR="00484448" w:rsidRDefault="00484448">
            <w:pPr>
              <w:pStyle w:val="ConsPlusNormal"/>
              <w:jc w:val="center"/>
            </w:pPr>
          </w:p>
        </w:tc>
        <w:tc>
          <w:tcPr>
            <w:tcW w:w="2154" w:type="dxa"/>
            <w:vAlign w:val="center"/>
          </w:tcPr>
          <w:p w:rsidR="00484448" w:rsidRDefault="00484448">
            <w:pPr>
              <w:pStyle w:val="ConsPlusNormal"/>
              <w:jc w:val="center"/>
            </w:pPr>
          </w:p>
        </w:tc>
        <w:tc>
          <w:tcPr>
            <w:tcW w:w="1587" w:type="dxa"/>
            <w:vAlign w:val="center"/>
          </w:tcPr>
          <w:p w:rsidR="00484448" w:rsidRDefault="00484448">
            <w:pPr>
              <w:pStyle w:val="ConsPlusNormal"/>
              <w:jc w:val="center"/>
            </w:pPr>
          </w:p>
        </w:tc>
      </w:tr>
      <w:tr w:rsidR="00484448">
        <w:tc>
          <w:tcPr>
            <w:tcW w:w="567" w:type="dxa"/>
            <w:vAlign w:val="center"/>
          </w:tcPr>
          <w:p w:rsidR="00484448" w:rsidRDefault="00484448">
            <w:pPr>
              <w:pStyle w:val="ConsPlusNormal"/>
              <w:jc w:val="center"/>
            </w:pPr>
            <w:r>
              <w:t>2</w:t>
            </w:r>
          </w:p>
        </w:tc>
        <w:tc>
          <w:tcPr>
            <w:tcW w:w="1984" w:type="dxa"/>
            <w:vAlign w:val="center"/>
          </w:tcPr>
          <w:p w:rsidR="00484448" w:rsidRDefault="00484448">
            <w:pPr>
              <w:pStyle w:val="ConsPlusNormal"/>
              <w:jc w:val="center"/>
            </w:pPr>
          </w:p>
        </w:tc>
        <w:tc>
          <w:tcPr>
            <w:tcW w:w="2665" w:type="dxa"/>
            <w:vAlign w:val="center"/>
          </w:tcPr>
          <w:p w:rsidR="00484448" w:rsidRDefault="00484448">
            <w:pPr>
              <w:pStyle w:val="ConsPlusNormal"/>
              <w:jc w:val="center"/>
            </w:pPr>
          </w:p>
        </w:tc>
        <w:tc>
          <w:tcPr>
            <w:tcW w:w="2154" w:type="dxa"/>
            <w:vAlign w:val="center"/>
          </w:tcPr>
          <w:p w:rsidR="00484448" w:rsidRDefault="00484448">
            <w:pPr>
              <w:pStyle w:val="ConsPlusNormal"/>
              <w:jc w:val="center"/>
            </w:pPr>
          </w:p>
        </w:tc>
        <w:tc>
          <w:tcPr>
            <w:tcW w:w="1587" w:type="dxa"/>
            <w:vAlign w:val="center"/>
          </w:tcPr>
          <w:p w:rsidR="00484448" w:rsidRDefault="00484448">
            <w:pPr>
              <w:pStyle w:val="ConsPlusNormal"/>
              <w:jc w:val="center"/>
            </w:pPr>
          </w:p>
        </w:tc>
      </w:tr>
      <w:tr w:rsidR="00484448">
        <w:tc>
          <w:tcPr>
            <w:tcW w:w="567" w:type="dxa"/>
            <w:vAlign w:val="center"/>
          </w:tcPr>
          <w:p w:rsidR="00484448" w:rsidRDefault="00484448">
            <w:pPr>
              <w:pStyle w:val="ConsPlusNormal"/>
              <w:jc w:val="center"/>
            </w:pPr>
            <w:r>
              <w:t>3</w:t>
            </w:r>
          </w:p>
        </w:tc>
        <w:tc>
          <w:tcPr>
            <w:tcW w:w="1984" w:type="dxa"/>
            <w:vAlign w:val="center"/>
          </w:tcPr>
          <w:p w:rsidR="00484448" w:rsidRDefault="00484448">
            <w:pPr>
              <w:pStyle w:val="ConsPlusNormal"/>
              <w:jc w:val="center"/>
            </w:pPr>
          </w:p>
        </w:tc>
        <w:tc>
          <w:tcPr>
            <w:tcW w:w="2665" w:type="dxa"/>
            <w:vAlign w:val="center"/>
          </w:tcPr>
          <w:p w:rsidR="00484448" w:rsidRDefault="00484448">
            <w:pPr>
              <w:pStyle w:val="ConsPlusNormal"/>
              <w:jc w:val="center"/>
            </w:pPr>
          </w:p>
        </w:tc>
        <w:tc>
          <w:tcPr>
            <w:tcW w:w="2154" w:type="dxa"/>
            <w:vAlign w:val="center"/>
          </w:tcPr>
          <w:p w:rsidR="00484448" w:rsidRDefault="00484448">
            <w:pPr>
              <w:pStyle w:val="ConsPlusNormal"/>
              <w:jc w:val="center"/>
            </w:pPr>
          </w:p>
        </w:tc>
        <w:tc>
          <w:tcPr>
            <w:tcW w:w="1587" w:type="dxa"/>
            <w:vAlign w:val="center"/>
          </w:tcPr>
          <w:p w:rsidR="00484448" w:rsidRDefault="00484448">
            <w:pPr>
              <w:pStyle w:val="ConsPlusNormal"/>
              <w:jc w:val="center"/>
            </w:pPr>
          </w:p>
        </w:tc>
      </w:tr>
      <w:tr w:rsidR="00484448">
        <w:tc>
          <w:tcPr>
            <w:tcW w:w="567" w:type="dxa"/>
            <w:vAlign w:val="center"/>
          </w:tcPr>
          <w:p w:rsidR="00484448" w:rsidRDefault="00484448">
            <w:pPr>
              <w:pStyle w:val="ConsPlusNormal"/>
              <w:jc w:val="center"/>
            </w:pPr>
            <w:r>
              <w:t>...</w:t>
            </w:r>
          </w:p>
        </w:tc>
        <w:tc>
          <w:tcPr>
            <w:tcW w:w="1984" w:type="dxa"/>
            <w:vAlign w:val="center"/>
          </w:tcPr>
          <w:p w:rsidR="00484448" w:rsidRDefault="00484448">
            <w:pPr>
              <w:pStyle w:val="ConsPlusNormal"/>
              <w:jc w:val="center"/>
            </w:pPr>
          </w:p>
        </w:tc>
        <w:tc>
          <w:tcPr>
            <w:tcW w:w="2665" w:type="dxa"/>
            <w:vAlign w:val="center"/>
          </w:tcPr>
          <w:p w:rsidR="00484448" w:rsidRDefault="00484448">
            <w:pPr>
              <w:pStyle w:val="ConsPlusNormal"/>
              <w:jc w:val="center"/>
            </w:pPr>
          </w:p>
        </w:tc>
        <w:tc>
          <w:tcPr>
            <w:tcW w:w="2154" w:type="dxa"/>
            <w:vAlign w:val="center"/>
          </w:tcPr>
          <w:p w:rsidR="00484448" w:rsidRDefault="00484448">
            <w:pPr>
              <w:pStyle w:val="ConsPlusNormal"/>
              <w:jc w:val="center"/>
            </w:pPr>
          </w:p>
        </w:tc>
        <w:tc>
          <w:tcPr>
            <w:tcW w:w="1587" w:type="dxa"/>
            <w:vAlign w:val="center"/>
          </w:tcPr>
          <w:p w:rsidR="00484448" w:rsidRDefault="00484448">
            <w:pPr>
              <w:pStyle w:val="ConsPlusNormal"/>
              <w:jc w:val="center"/>
            </w:pPr>
          </w:p>
        </w:tc>
      </w:tr>
    </w:tbl>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ind w:firstLine="540"/>
        <w:jc w:val="both"/>
      </w:pPr>
    </w:p>
    <w:p w:rsidR="00484448" w:rsidRDefault="00484448">
      <w:pPr>
        <w:pStyle w:val="ConsPlusNormal"/>
        <w:jc w:val="right"/>
        <w:outlineLvl w:val="1"/>
      </w:pPr>
      <w:r>
        <w:t>Приложение N 5</w:t>
      </w:r>
    </w:p>
    <w:p w:rsidR="00484448" w:rsidRDefault="00484448">
      <w:pPr>
        <w:pStyle w:val="ConsPlusNormal"/>
        <w:jc w:val="right"/>
      </w:pPr>
      <w:r>
        <w:t>к Положению о конкурсе</w:t>
      </w:r>
    </w:p>
    <w:p w:rsidR="00484448" w:rsidRDefault="00484448">
      <w:pPr>
        <w:pStyle w:val="ConsPlusNormal"/>
        <w:jc w:val="right"/>
      </w:pPr>
      <w:r>
        <w:t>"Экспортер года"</w:t>
      </w:r>
    </w:p>
    <w:p w:rsidR="00484448" w:rsidRDefault="00484448">
      <w:pPr>
        <w:pStyle w:val="ConsPlusNormal"/>
        <w:jc w:val="right"/>
      </w:pPr>
      <w:r>
        <w:t>Республики Башкортостан</w:t>
      </w:r>
    </w:p>
    <w:p w:rsidR="00484448" w:rsidRDefault="00484448">
      <w:pPr>
        <w:pStyle w:val="ConsPlusNormal"/>
        <w:jc w:val="right"/>
      </w:pPr>
    </w:p>
    <w:p w:rsidR="00484448" w:rsidRDefault="00484448">
      <w:pPr>
        <w:pStyle w:val="ConsPlusTitle"/>
        <w:jc w:val="center"/>
      </w:pPr>
      <w:bookmarkStart w:id="20" w:name="P469"/>
      <w:bookmarkEnd w:id="20"/>
      <w:r>
        <w:t>КРИТЕРИИ</w:t>
      </w:r>
    </w:p>
    <w:p w:rsidR="00484448" w:rsidRDefault="00484448">
      <w:pPr>
        <w:pStyle w:val="ConsPlusTitle"/>
        <w:jc w:val="center"/>
      </w:pPr>
      <w:r>
        <w:t>РАНЖИРОВАНИЯ КОНКУРСАНТОВ</w:t>
      </w:r>
    </w:p>
    <w:p w:rsidR="00484448" w:rsidRDefault="0048444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5613"/>
        <w:gridCol w:w="1417"/>
      </w:tblGrid>
      <w:tr w:rsidR="00484448">
        <w:tc>
          <w:tcPr>
            <w:tcW w:w="567" w:type="dxa"/>
            <w:tcBorders>
              <w:top w:val="single" w:sz="4" w:space="0" w:color="auto"/>
              <w:bottom w:val="single" w:sz="4" w:space="0" w:color="auto"/>
            </w:tcBorders>
            <w:vAlign w:val="center"/>
          </w:tcPr>
          <w:p w:rsidR="00484448" w:rsidRDefault="00484448">
            <w:pPr>
              <w:pStyle w:val="ConsPlusNormal"/>
              <w:jc w:val="center"/>
            </w:pPr>
            <w:r>
              <w:t>N п/п</w:t>
            </w:r>
          </w:p>
        </w:tc>
        <w:tc>
          <w:tcPr>
            <w:tcW w:w="1474" w:type="dxa"/>
            <w:tcBorders>
              <w:top w:val="single" w:sz="4" w:space="0" w:color="auto"/>
              <w:bottom w:val="single" w:sz="4" w:space="0" w:color="auto"/>
            </w:tcBorders>
            <w:vAlign w:val="center"/>
          </w:tcPr>
          <w:p w:rsidR="00484448" w:rsidRDefault="00484448">
            <w:pPr>
              <w:pStyle w:val="ConsPlusNormal"/>
              <w:jc w:val="center"/>
            </w:pPr>
            <w:r>
              <w:t>Количество баллов за вопрос</w:t>
            </w:r>
          </w:p>
        </w:tc>
        <w:tc>
          <w:tcPr>
            <w:tcW w:w="5613" w:type="dxa"/>
            <w:tcBorders>
              <w:top w:val="single" w:sz="4" w:space="0" w:color="auto"/>
              <w:bottom w:val="single" w:sz="4" w:space="0" w:color="auto"/>
            </w:tcBorders>
            <w:vAlign w:val="center"/>
          </w:tcPr>
          <w:p w:rsidR="00484448" w:rsidRDefault="00484448">
            <w:pPr>
              <w:pStyle w:val="ConsPlusNormal"/>
              <w:jc w:val="center"/>
            </w:pPr>
            <w:r>
              <w:t>Вопросы для оценки внешнеэкономической деятельности конкурсанта</w:t>
            </w:r>
          </w:p>
        </w:tc>
        <w:tc>
          <w:tcPr>
            <w:tcW w:w="1417" w:type="dxa"/>
            <w:tcBorders>
              <w:top w:val="single" w:sz="4" w:space="0" w:color="auto"/>
              <w:bottom w:val="single" w:sz="4" w:space="0" w:color="auto"/>
            </w:tcBorders>
            <w:vAlign w:val="center"/>
          </w:tcPr>
          <w:p w:rsidR="00484448" w:rsidRDefault="00484448">
            <w:pPr>
              <w:pStyle w:val="ConsPlusNormal"/>
              <w:jc w:val="center"/>
            </w:pPr>
            <w:r>
              <w:t>Количество баллов за ответ</w:t>
            </w:r>
          </w:p>
        </w:tc>
      </w:tr>
      <w:tr w:rsidR="00484448">
        <w:tc>
          <w:tcPr>
            <w:tcW w:w="9071" w:type="dxa"/>
            <w:gridSpan w:val="4"/>
            <w:tcBorders>
              <w:top w:val="single" w:sz="4" w:space="0" w:color="auto"/>
              <w:bottom w:val="single" w:sz="4" w:space="0" w:color="auto"/>
            </w:tcBorders>
          </w:tcPr>
          <w:p w:rsidR="00484448" w:rsidRDefault="00484448">
            <w:pPr>
              <w:pStyle w:val="ConsPlusNormal"/>
              <w:jc w:val="center"/>
              <w:outlineLvl w:val="2"/>
            </w:pPr>
            <w:r>
              <w:t>Оценка экспортной деятельности</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1</w:t>
            </w:r>
          </w:p>
        </w:tc>
        <w:tc>
          <w:tcPr>
            <w:tcW w:w="1474" w:type="dxa"/>
            <w:tcBorders>
              <w:top w:val="single" w:sz="4" w:space="0" w:color="auto"/>
              <w:bottom w:val="nil"/>
            </w:tcBorders>
          </w:tcPr>
          <w:p w:rsidR="00484448" w:rsidRDefault="00484448">
            <w:pPr>
              <w:pStyle w:val="ConsPlusNormal"/>
              <w:jc w:val="center"/>
            </w:pPr>
            <w:r>
              <w:t>0,4</w:t>
            </w:r>
          </w:p>
        </w:tc>
        <w:tc>
          <w:tcPr>
            <w:tcW w:w="5613" w:type="dxa"/>
            <w:tcBorders>
              <w:top w:val="single" w:sz="4" w:space="0" w:color="auto"/>
              <w:bottom w:val="nil"/>
            </w:tcBorders>
          </w:tcPr>
          <w:p w:rsidR="00484448" w:rsidRDefault="00484448">
            <w:pPr>
              <w:pStyle w:val="ConsPlusNormal"/>
              <w:jc w:val="both"/>
            </w:pPr>
            <w:r>
              <w:t>Объем экспорта продукции в ценах реализации за год, предшествующий году проведения конкурса:</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а) для субъектов малого и среднего предпринимательства (далее - СМСП):</w:t>
            </w:r>
          </w:p>
        </w:tc>
        <w:tc>
          <w:tcPr>
            <w:tcW w:w="1417" w:type="dxa"/>
            <w:tcBorders>
              <w:top w:val="nil"/>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до 50 млн. рублей;</w:t>
            </w:r>
          </w:p>
        </w:tc>
        <w:tc>
          <w:tcPr>
            <w:tcW w:w="1417" w:type="dxa"/>
            <w:tcBorders>
              <w:top w:val="nil"/>
              <w:bottom w:val="nil"/>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от 50 до 100 млн. рублей;</w:t>
            </w:r>
          </w:p>
        </w:tc>
        <w:tc>
          <w:tcPr>
            <w:tcW w:w="1417" w:type="dxa"/>
            <w:tcBorders>
              <w:top w:val="nil"/>
              <w:bottom w:val="nil"/>
            </w:tcBorders>
          </w:tcPr>
          <w:p w:rsidR="00484448" w:rsidRDefault="00484448">
            <w:pPr>
              <w:pStyle w:val="ConsPlusNormal"/>
              <w:jc w:val="center"/>
            </w:pPr>
            <w:r>
              <w:t>2</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более 100 млн. рублей;</w:t>
            </w:r>
          </w:p>
        </w:tc>
        <w:tc>
          <w:tcPr>
            <w:tcW w:w="1417" w:type="dxa"/>
            <w:tcBorders>
              <w:top w:val="nil"/>
              <w:bottom w:val="nil"/>
            </w:tcBorders>
          </w:tcPr>
          <w:p w:rsidR="00484448" w:rsidRDefault="00484448">
            <w:pPr>
              <w:pStyle w:val="ConsPlusNormal"/>
              <w:jc w:val="center"/>
            </w:pPr>
            <w:r>
              <w:t>3</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б) для крупного бизнеса:</w:t>
            </w:r>
          </w:p>
        </w:tc>
        <w:tc>
          <w:tcPr>
            <w:tcW w:w="1417" w:type="dxa"/>
            <w:tcBorders>
              <w:top w:val="nil"/>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от 50 до 250 млн. рублей;</w:t>
            </w:r>
          </w:p>
        </w:tc>
        <w:tc>
          <w:tcPr>
            <w:tcW w:w="1417" w:type="dxa"/>
            <w:tcBorders>
              <w:top w:val="nil"/>
              <w:bottom w:val="nil"/>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от 250 до 500 млн. рублей;</w:t>
            </w:r>
          </w:p>
        </w:tc>
        <w:tc>
          <w:tcPr>
            <w:tcW w:w="1417" w:type="dxa"/>
            <w:tcBorders>
              <w:top w:val="nil"/>
              <w:bottom w:val="nil"/>
            </w:tcBorders>
          </w:tcPr>
          <w:p w:rsidR="00484448" w:rsidRDefault="00484448">
            <w:pPr>
              <w:pStyle w:val="ConsPlusNormal"/>
              <w:jc w:val="center"/>
            </w:pPr>
            <w:r>
              <w:t>2</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center"/>
            </w:pPr>
          </w:p>
        </w:tc>
        <w:tc>
          <w:tcPr>
            <w:tcW w:w="1474" w:type="dxa"/>
            <w:tcBorders>
              <w:top w:val="nil"/>
              <w:bottom w:val="single" w:sz="4" w:space="0" w:color="auto"/>
            </w:tcBorders>
          </w:tcPr>
          <w:p w:rsidR="00484448" w:rsidRDefault="00484448">
            <w:pPr>
              <w:pStyle w:val="ConsPlusNormal"/>
              <w:jc w:val="center"/>
            </w:pPr>
          </w:p>
        </w:tc>
        <w:tc>
          <w:tcPr>
            <w:tcW w:w="5613" w:type="dxa"/>
            <w:tcBorders>
              <w:top w:val="nil"/>
              <w:bottom w:val="single" w:sz="4" w:space="0" w:color="auto"/>
            </w:tcBorders>
          </w:tcPr>
          <w:p w:rsidR="00484448" w:rsidRDefault="00484448">
            <w:pPr>
              <w:pStyle w:val="ConsPlusNormal"/>
              <w:jc w:val="both"/>
            </w:pPr>
            <w:r>
              <w:t>более 500 млн. рублей</w:t>
            </w:r>
          </w:p>
        </w:tc>
        <w:tc>
          <w:tcPr>
            <w:tcW w:w="1417" w:type="dxa"/>
            <w:tcBorders>
              <w:top w:val="nil"/>
              <w:bottom w:val="single" w:sz="4" w:space="0" w:color="auto"/>
            </w:tcBorders>
          </w:tcPr>
          <w:p w:rsidR="00484448" w:rsidRDefault="00484448">
            <w:pPr>
              <w:pStyle w:val="ConsPlusNormal"/>
              <w:jc w:val="center"/>
            </w:pPr>
            <w:r>
              <w:t>3</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lastRenderedPageBreak/>
              <w:t>2</w:t>
            </w:r>
          </w:p>
        </w:tc>
        <w:tc>
          <w:tcPr>
            <w:tcW w:w="1474" w:type="dxa"/>
            <w:tcBorders>
              <w:top w:val="single" w:sz="4" w:space="0" w:color="auto"/>
              <w:bottom w:val="nil"/>
            </w:tcBorders>
          </w:tcPr>
          <w:p w:rsidR="00484448" w:rsidRDefault="00484448">
            <w:pPr>
              <w:pStyle w:val="ConsPlusNormal"/>
              <w:jc w:val="center"/>
            </w:pPr>
            <w:r>
              <w:t>0,4</w:t>
            </w:r>
          </w:p>
        </w:tc>
        <w:tc>
          <w:tcPr>
            <w:tcW w:w="5613" w:type="dxa"/>
            <w:tcBorders>
              <w:top w:val="single" w:sz="4" w:space="0" w:color="auto"/>
              <w:bottom w:val="nil"/>
            </w:tcBorders>
          </w:tcPr>
          <w:p w:rsidR="00484448" w:rsidRDefault="00484448">
            <w:pPr>
              <w:pStyle w:val="ConsPlusNormal"/>
              <w:jc w:val="both"/>
            </w:pPr>
            <w:r>
              <w:t>Доля экспорта в общей выручке компании за год, предшествующий году проведения конкурса:</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а) для СМСП:</w:t>
            </w:r>
          </w:p>
        </w:tc>
        <w:tc>
          <w:tcPr>
            <w:tcW w:w="1417" w:type="dxa"/>
            <w:tcBorders>
              <w:top w:val="nil"/>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до 1%;</w:t>
            </w:r>
          </w:p>
        </w:tc>
        <w:tc>
          <w:tcPr>
            <w:tcW w:w="1417" w:type="dxa"/>
            <w:tcBorders>
              <w:top w:val="nil"/>
              <w:bottom w:val="nil"/>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от 1% до 2,5%;</w:t>
            </w:r>
          </w:p>
        </w:tc>
        <w:tc>
          <w:tcPr>
            <w:tcW w:w="1417" w:type="dxa"/>
            <w:tcBorders>
              <w:top w:val="nil"/>
              <w:bottom w:val="nil"/>
            </w:tcBorders>
          </w:tcPr>
          <w:p w:rsidR="00484448" w:rsidRDefault="00484448">
            <w:pPr>
              <w:pStyle w:val="ConsPlusNormal"/>
              <w:jc w:val="center"/>
            </w:pPr>
            <w:r>
              <w:t>2</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от 2,5% до 5%;</w:t>
            </w:r>
          </w:p>
        </w:tc>
        <w:tc>
          <w:tcPr>
            <w:tcW w:w="1417" w:type="dxa"/>
            <w:tcBorders>
              <w:top w:val="nil"/>
              <w:bottom w:val="nil"/>
            </w:tcBorders>
          </w:tcPr>
          <w:p w:rsidR="00484448" w:rsidRDefault="00484448">
            <w:pPr>
              <w:pStyle w:val="ConsPlusNormal"/>
              <w:jc w:val="center"/>
            </w:pPr>
            <w:r>
              <w:t>3</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от 5% до 7,5%;</w:t>
            </w:r>
          </w:p>
        </w:tc>
        <w:tc>
          <w:tcPr>
            <w:tcW w:w="1417" w:type="dxa"/>
            <w:tcBorders>
              <w:top w:val="nil"/>
              <w:bottom w:val="nil"/>
            </w:tcBorders>
          </w:tcPr>
          <w:p w:rsidR="00484448" w:rsidRDefault="00484448">
            <w:pPr>
              <w:pStyle w:val="ConsPlusNormal"/>
              <w:jc w:val="center"/>
            </w:pPr>
            <w:r>
              <w:t>4</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более 7,5%;</w:t>
            </w:r>
          </w:p>
        </w:tc>
        <w:tc>
          <w:tcPr>
            <w:tcW w:w="1417" w:type="dxa"/>
            <w:tcBorders>
              <w:top w:val="nil"/>
              <w:bottom w:val="nil"/>
            </w:tcBorders>
          </w:tcPr>
          <w:p w:rsidR="00484448" w:rsidRDefault="00484448">
            <w:pPr>
              <w:pStyle w:val="ConsPlusNormal"/>
              <w:jc w:val="center"/>
            </w:pPr>
            <w:r>
              <w:t>5</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б) для крупного бизнеса:</w:t>
            </w:r>
          </w:p>
        </w:tc>
        <w:tc>
          <w:tcPr>
            <w:tcW w:w="1417" w:type="dxa"/>
            <w:tcBorders>
              <w:top w:val="nil"/>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до 5%;</w:t>
            </w:r>
          </w:p>
        </w:tc>
        <w:tc>
          <w:tcPr>
            <w:tcW w:w="1417" w:type="dxa"/>
            <w:tcBorders>
              <w:top w:val="nil"/>
              <w:bottom w:val="nil"/>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от 5% до 7,5%;</w:t>
            </w:r>
          </w:p>
        </w:tc>
        <w:tc>
          <w:tcPr>
            <w:tcW w:w="1417" w:type="dxa"/>
            <w:tcBorders>
              <w:top w:val="nil"/>
              <w:bottom w:val="nil"/>
            </w:tcBorders>
          </w:tcPr>
          <w:p w:rsidR="00484448" w:rsidRDefault="00484448">
            <w:pPr>
              <w:pStyle w:val="ConsPlusNormal"/>
              <w:jc w:val="center"/>
            </w:pPr>
            <w:r>
              <w:t>2</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от 7,5% до 10%;</w:t>
            </w:r>
          </w:p>
        </w:tc>
        <w:tc>
          <w:tcPr>
            <w:tcW w:w="1417" w:type="dxa"/>
            <w:tcBorders>
              <w:top w:val="nil"/>
              <w:bottom w:val="nil"/>
            </w:tcBorders>
          </w:tcPr>
          <w:p w:rsidR="00484448" w:rsidRDefault="00484448">
            <w:pPr>
              <w:pStyle w:val="ConsPlusNormal"/>
              <w:jc w:val="center"/>
            </w:pPr>
            <w:r>
              <w:t>3</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jc w:val="both"/>
            </w:pPr>
            <w:r>
              <w:t>от 10% до 15%;</w:t>
            </w:r>
          </w:p>
        </w:tc>
        <w:tc>
          <w:tcPr>
            <w:tcW w:w="1417" w:type="dxa"/>
            <w:tcBorders>
              <w:top w:val="nil"/>
              <w:bottom w:val="nil"/>
            </w:tcBorders>
          </w:tcPr>
          <w:p w:rsidR="00484448" w:rsidRDefault="00484448">
            <w:pPr>
              <w:pStyle w:val="ConsPlusNormal"/>
              <w:jc w:val="center"/>
            </w:pPr>
            <w:r>
              <w:t>4</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center"/>
            </w:pPr>
          </w:p>
        </w:tc>
        <w:tc>
          <w:tcPr>
            <w:tcW w:w="1474" w:type="dxa"/>
            <w:tcBorders>
              <w:top w:val="nil"/>
              <w:bottom w:val="single" w:sz="4" w:space="0" w:color="auto"/>
            </w:tcBorders>
          </w:tcPr>
          <w:p w:rsidR="00484448" w:rsidRDefault="00484448">
            <w:pPr>
              <w:pStyle w:val="ConsPlusNormal"/>
              <w:jc w:val="center"/>
            </w:pPr>
          </w:p>
        </w:tc>
        <w:tc>
          <w:tcPr>
            <w:tcW w:w="5613" w:type="dxa"/>
            <w:tcBorders>
              <w:top w:val="nil"/>
              <w:bottom w:val="single" w:sz="4" w:space="0" w:color="auto"/>
            </w:tcBorders>
          </w:tcPr>
          <w:p w:rsidR="00484448" w:rsidRDefault="00484448">
            <w:pPr>
              <w:pStyle w:val="ConsPlusNormal"/>
              <w:jc w:val="both"/>
            </w:pPr>
            <w:r>
              <w:t>более 15%</w:t>
            </w:r>
          </w:p>
        </w:tc>
        <w:tc>
          <w:tcPr>
            <w:tcW w:w="1417" w:type="dxa"/>
            <w:tcBorders>
              <w:top w:val="nil"/>
              <w:bottom w:val="single" w:sz="4" w:space="0" w:color="auto"/>
            </w:tcBorders>
          </w:tcPr>
          <w:p w:rsidR="00484448" w:rsidRDefault="00484448">
            <w:pPr>
              <w:pStyle w:val="ConsPlusNormal"/>
              <w:jc w:val="center"/>
            </w:pPr>
            <w:r>
              <w:t>5</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3</w:t>
            </w:r>
          </w:p>
        </w:tc>
        <w:tc>
          <w:tcPr>
            <w:tcW w:w="1474" w:type="dxa"/>
            <w:tcBorders>
              <w:top w:val="single" w:sz="4" w:space="0" w:color="auto"/>
              <w:bottom w:val="nil"/>
            </w:tcBorders>
          </w:tcPr>
          <w:p w:rsidR="00484448" w:rsidRDefault="00484448">
            <w:pPr>
              <w:pStyle w:val="ConsPlusNormal"/>
              <w:jc w:val="center"/>
            </w:pPr>
            <w:r>
              <w:t>0,3</w:t>
            </w:r>
          </w:p>
        </w:tc>
        <w:tc>
          <w:tcPr>
            <w:tcW w:w="5613" w:type="dxa"/>
            <w:tcBorders>
              <w:top w:val="single" w:sz="4" w:space="0" w:color="auto"/>
              <w:bottom w:val="nil"/>
            </w:tcBorders>
          </w:tcPr>
          <w:p w:rsidR="00484448" w:rsidRDefault="00484448">
            <w:pPr>
              <w:pStyle w:val="ConsPlusNormal"/>
            </w:pPr>
            <w:r>
              <w:t>Наличие обязательных документов сертификации товаров/услуг:</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pPr>
            <w:r>
              <w:t>отсутствуют обязательные документы сертификации товаров/услуг;</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center"/>
            </w:pPr>
          </w:p>
        </w:tc>
        <w:tc>
          <w:tcPr>
            <w:tcW w:w="1474" w:type="dxa"/>
            <w:tcBorders>
              <w:top w:val="nil"/>
              <w:bottom w:val="single" w:sz="4" w:space="0" w:color="auto"/>
            </w:tcBorders>
          </w:tcPr>
          <w:p w:rsidR="00484448" w:rsidRDefault="00484448">
            <w:pPr>
              <w:pStyle w:val="ConsPlusNormal"/>
              <w:jc w:val="center"/>
            </w:pPr>
          </w:p>
        </w:tc>
        <w:tc>
          <w:tcPr>
            <w:tcW w:w="5613" w:type="dxa"/>
            <w:tcBorders>
              <w:top w:val="nil"/>
              <w:bottom w:val="single" w:sz="4" w:space="0" w:color="auto"/>
            </w:tcBorders>
          </w:tcPr>
          <w:p w:rsidR="00484448" w:rsidRDefault="00484448">
            <w:pPr>
              <w:pStyle w:val="ConsPlusNormal"/>
            </w:pPr>
            <w:r>
              <w:t>имеются обязательные документы сертификации товаров/услуг</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4</w:t>
            </w:r>
          </w:p>
        </w:tc>
        <w:tc>
          <w:tcPr>
            <w:tcW w:w="1474" w:type="dxa"/>
            <w:tcBorders>
              <w:top w:val="single" w:sz="4" w:space="0" w:color="auto"/>
              <w:bottom w:val="nil"/>
            </w:tcBorders>
          </w:tcPr>
          <w:p w:rsidR="00484448" w:rsidRDefault="00484448">
            <w:pPr>
              <w:pStyle w:val="ConsPlusNormal"/>
              <w:jc w:val="center"/>
            </w:pPr>
            <w:r>
              <w:t>0,3</w:t>
            </w:r>
          </w:p>
        </w:tc>
        <w:tc>
          <w:tcPr>
            <w:tcW w:w="5613" w:type="dxa"/>
            <w:tcBorders>
              <w:top w:val="single" w:sz="4" w:space="0" w:color="auto"/>
              <w:bottom w:val="nil"/>
            </w:tcBorders>
          </w:tcPr>
          <w:p w:rsidR="00484448" w:rsidRDefault="00484448">
            <w:pPr>
              <w:pStyle w:val="ConsPlusNormal"/>
            </w:pPr>
            <w:r>
              <w:t>Наличие зарубежных товарных знаков:</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отсутствуют зарубежные товарные знаки;</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имеются зарубежные товарные знаки</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5</w:t>
            </w:r>
          </w:p>
        </w:tc>
        <w:tc>
          <w:tcPr>
            <w:tcW w:w="1474" w:type="dxa"/>
            <w:tcBorders>
              <w:top w:val="single" w:sz="4" w:space="0" w:color="auto"/>
              <w:bottom w:val="nil"/>
            </w:tcBorders>
          </w:tcPr>
          <w:p w:rsidR="00484448" w:rsidRDefault="00484448">
            <w:pPr>
              <w:pStyle w:val="ConsPlusNormal"/>
              <w:jc w:val="center"/>
            </w:pPr>
            <w:r>
              <w:t>0,3</w:t>
            </w:r>
          </w:p>
        </w:tc>
        <w:tc>
          <w:tcPr>
            <w:tcW w:w="5613" w:type="dxa"/>
            <w:tcBorders>
              <w:top w:val="single" w:sz="4" w:space="0" w:color="auto"/>
              <w:bottom w:val="nil"/>
            </w:tcBorders>
          </w:tcPr>
          <w:p w:rsidR="00484448" w:rsidRDefault="00484448">
            <w:pPr>
              <w:pStyle w:val="ConsPlusNormal"/>
            </w:pPr>
            <w:r>
              <w:t>Наличие зарубежных патентов:</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отсутствуют зарубежные патенты;</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имеются зарубежные патенты</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6</w:t>
            </w:r>
          </w:p>
        </w:tc>
        <w:tc>
          <w:tcPr>
            <w:tcW w:w="1474" w:type="dxa"/>
            <w:tcBorders>
              <w:top w:val="single" w:sz="4" w:space="0" w:color="auto"/>
              <w:bottom w:val="nil"/>
            </w:tcBorders>
          </w:tcPr>
          <w:p w:rsidR="00484448" w:rsidRDefault="00484448">
            <w:pPr>
              <w:pStyle w:val="ConsPlusNormal"/>
              <w:jc w:val="center"/>
            </w:pPr>
            <w:r>
              <w:t>0,15</w:t>
            </w:r>
          </w:p>
        </w:tc>
        <w:tc>
          <w:tcPr>
            <w:tcW w:w="5613" w:type="dxa"/>
            <w:tcBorders>
              <w:top w:val="single" w:sz="4" w:space="0" w:color="auto"/>
              <w:bottom w:val="nil"/>
            </w:tcBorders>
          </w:tcPr>
          <w:p w:rsidR="00484448" w:rsidRDefault="00484448">
            <w:pPr>
              <w:pStyle w:val="ConsPlusNormal"/>
            </w:pPr>
            <w:r>
              <w:t>Период осуществления экспортной деятельности:</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экспортная деятельность не осуществлялась;</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экспортная деятельность осуществлялась менее 3 лет;</w:t>
            </w:r>
          </w:p>
        </w:tc>
        <w:tc>
          <w:tcPr>
            <w:tcW w:w="1417" w:type="dxa"/>
            <w:tcBorders>
              <w:top w:val="nil"/>
              <w:bottom w:val="nil"/>
            </w:tcBorders>
          </w:tcPr>
          <w:p w:rsidR="00484448" w:rsidRDefault="00484448">
            <w:pPr>
              <w:pStyle w:val="ConsPlusNormal"/>
              <w:jc w:val="center"/>
            </w:pPr>
            <w:r>
              <w:t>0,5</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экспортная деятельность осуществлялась 3 года и более</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7</w:t>
            </w:r>
          </w:p>
        </w:tc>
        <w:tc>
          <w:tcPr>
            <w:tcW w:w="1474" w:type="dxa"/>
            <w:tcBorders>
              <w:top w:val="single" w:sz="4" w:space="0" w:color="auto"/>
              <w:bottom w:val="nil"/>
            </w:tcBorders>
          </w:tcPr>
          <w:p w:rsidR="00484448" w:rsidRDefault="00484448">
            <w:pPr>
              <w:pStyle w:val="ConsPlusNormal"/>
              <w:jc w:val="center"/>
            </w:pPr>
            <w:r>
              <w:t>0,15</w:t>
            </w:r>
          </w:p>
        </w:tc>
        <w:tc>
          <w:tcPr>
            <w:tcW w:w="5613" w:type="dxa"/>
            <w:tcBorders>
              <w:top w:val="single" w:sz="4" w:space="0" w:color="auto"/>
              <w:bottom w:val="nil"/>
            </w:tcBorders>
          </w:tcPr>
          <w:p w:rsidR="00484448" w:rsidRDefault="00484448">
            <w:pPr>
              <w:pStyle w:val="ConsPlusNormal"/>
            </w:pPr>
            <w:r>
              <w:t>Количество экспортных товарных позиций (коды ТН ВЭД - 6 знаков):</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1 - 2 позиции;</w:t>
            </w:r>
          </w:p>
        </w:tc>
        <w:tc>
          <w:tcPr>
            <w:tcW w:w="1417" w:type="dxa"/>
            <w:tcBorders>
              <w:top w:val="nil"/>
              <w:bottom w:val="nil"/>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3 - 5 позиций;</w:t>
            </w:r>
          </w:p>
        </w:tc>
        <w:tc>
          <w:tcPr>
            <w:tcW w:w="1417" w:type="dxa"/>
            <w:tcBorders>
              <w:top w:val="nil"/>
              <w:bottom w:val="nil"/>
            </w:tcBorders>
          </w:tcPr>
          <w:p w:rsidR="00484448" w:rsidRDefault="00484448">
            <w:pPr>
              <w:pStyle w:val="ConsPlusNormal"/>
              <w:jc w:val="center"/>
            </w:pPr>
            <w:r>
              <w:t>2</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6 - 7 позиций;</w:t>
            </w:r>
          </w:p>
        </w:tc>
        <w:tc>
          <w:tcPr>
            <w:tcW w:w="1417" w:type="dxa"/>
            <w:tcBorders>
              <w:top w:val="nil"/>
              <w:bottom w:val="nil"/>
            </w:tcBorders>
          </w:tcPr>
          <w:p w:rsidR="00484448" w:rsidRDefault="00484448">
            <w:pPr>
              <w:pStyle w:val="ConsPlusNormal"/>
              <w:jc w:val="center"/>
            </w:pPr>
            <w:r>
              <w:t>3</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8 - 10 позиций;</w:t>
            </w:r>
          </w:p>
        </w:tc>
        <w:tc>
          <w:tcPr>
            <w:tcW w:w="1417" w:type="dxa"/>
            <w:tcBorders>
              <w:top w:val="nil"/>
              <w:bottom w:val="nil"/>
            </w:tcBorders>
          </w:tcPr>
          <w:p w:rsidR="00484448" w:rsidRDefault="00484448">
            <w:pPr>
              <w:pStyle w:val="ConsPlusNormal"/>
              <w:jc w:val="center"/>
            </w:pPr>
            <w:r>
              <w:t>4</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более 10 позиций</w:t>
            </w:r>
          </w:p>
        </w:tc>
        <w:tc>
          <w:tcPr>
            <w:tcW w:w="1417" w:type="dxa"/>
            <w:tcBorders>
              <w:top w:val="nil"/>
              <w:bottom w:val="single" w:sz="4" w:space="0" w:color="auto"/>
            </w:tcBorders>
          </w:tcPr>
          <w:p w:rsidR="00484448" w:rsidRDefault="00484448">
            <w:pPr>
              <w:pStyle w:val="ConsPlusNormal"/>
              <w:jc w:val="center"/>
            </w:pPr>
            <w:r>
              <w:t>5</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8</w:t>
            </w:r>
          </w:p>
        </w:tc>
        <w:tc>
          <w:tcPr>
            <w:tcW w:w="1474" w:type="dxa"/>
            <w:tcBorders>
              <w:top w:val="single" w:sz="4" w:space="0" w:color="auto"/>
              <w:bottom w:val="nil"/>
            </w:tcBorders>
          </w:tcPr>
          <w:p w:rsidR="00484448" w:rsidRDefault="00484448">
            <w:pPr>
              <w:pStyle w:val="ConsPlusNormal"/>
              <w:jc w:val="center"/>
            </w:pPr>
            <w:r>
              <w:t>0,1</w:t>
            </w:r>
          </w:p>
        </w:tc>
        <w:tc>
          <w:tcPr>
            <w:tcW w:w="5613" w:type="dxa"/>
            <w:tcBorders>
              <w:top w:val="single" w:sz="4" w:space="0" w:color="auto"/>
              <w:bottom w:val="nil"/>
            </w:tcBorders>
          </w:tcPr>
          <w:p w:rsidR="00484448" w:rsidRDefault="00484448">
            <w:pPr>
              <w:pStyle w:val="ConsPlusNormal"/>
            </w:pPr>
            <w:r>
              <w:t>Наличие международных документов, подтверждающих качественные характеристики:</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отсутствуют международные документы, подтверждающие качественные характеристики;</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имеются международные документы, подтверждающие качественные характеристики</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9</w:t>
            </w:r>
          </w:p>
        </w:tc>
        <w:tc>
          <w:tcPr>
            <w:tcW w:w="1474" w:type="dxa"/>
            <w:tcBorders>
              <w:top w:val="single" w:sz="4" w:space="0" w:color="auto"/>
              <w:bottom w:val="nil"/>
            </w:tcBorders>
          </w:tcPr>
          <w:p w:rsidR="00484448" w:rsidRDefault="00484448">
            <w:pPr>
              <w:pStyle w:val="ConsPlusNormal"/>
              <w:jc w:val="center"/>
            </w:pPr>
            <w:r>
              <w:t>0,3</w:t>
            </w:r>
          </w:p>
        </w:tc>
        <w:tc>
          <w:tcPr>
            <w:tcW w:w="5613" w:type="dxa"/>
            <w:tcBorders>
              <w:top w:val="single" w:sz="4" w:space="0" w:color="auto"/>
              <w:bottom w:val="nil"/>
            </w:tcBorders>
          </w:tcPr>
          <w:p w:rsidR="00484448" w:rsidRDefault="00484448">
            <w:pPr>
              <w:pStyle w:val="ConsPlusNormal"/>
            </w:pPr>
            <w:r>
              <w:t>Наличие инфраструктуры поддержки продукции за рубежом:</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отсутствует;</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представительство в 1 стране;</w:t>
            </w:r>
          </w:p>
        </w:tc>
        <w:tc>
          <w:tcPr>
            <w:tcW w:w="1417" w:type="dxa"/>
            <w:tcBorders>
              <w:top w:val="nil"/>
              <w:bottom w:val="nil"/>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представительства в 2 и более странах</w:t>
            </w:r>
          </w:p>
        </w:tc>
        <w:tc>
          <w:tcPr>
            <w:tcW w:w="1417" w:type="dxa"/>
            <w:tcBorders>
              <w:top w:val="nil"/>
              <w:bottom w:val="single" w:sz="4" w:space="0" w:color="auto"/>
            </w:tcBorders>
          </w:tcPr>
          <w:p w:rsidR="00484448" w:rsidRDefault="00484448">
            <w:pPr>
              <w:pStyle w:val="ConsPlusNormal"/>
              <w:jc w:val="center"/>
            </w:pPr>
            <w:r>
              <w:t>2</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10</w:t>
            </w:r>
          </w:p>
        </w:tc>
        <w:tc>
          <w:tcPr>
            <w:tcW w:w="1474" w:type="dxa"/>
            <w:tcBorders>
              <w:top w:val="single" w:sz="4" w:space="0" w:color="auto"/>
              <w:bottom w:val="nil"/>
            </w:tcBorders>
          </w:tcPr>
          <w:p w:rsidR="00484448" w:rsidRDefault="00484448">
            <w:pPr>
              <w:pStyle w:val="ConsPlusNormal"/>
              <w:jc w:val="center"/>
            </w:pPr>
            <w:r>
              <w:t>0,1</w:t>
            </w:r>
          </w:p>
        </w:tc>
        <w:tc>
          <w:tcPr>
            <w:tcW w:w="5613" w:type="dxa"/>
            <w:tcBorders>
              <w:top w:val="single" w:sz="4" w:space="0" w:color="auto"/>
              <w:bottom w:val="nil"/>
            </w:tcBorders>
          </w:tcPr>
          <w:p w:rsidR="00484448" w:rsidRDefault="00484448">
            <w:pPr>
              <w:pStyle w:val="ConsPlusNormal"/>
            </w:pPr>
            <w:r>
              <w:t>Наличие исключительно экспортного продукта:</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отсутствует исключительный экспортный продукт;</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имеется исключительный экспортный продукт</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11</w:t>
            </w:r>
          </w:p>
        </w:tc>
        <w:tc>
          <w:tcPr>
            <w:tcW w:w="1474" w:type="dxa"/>
            <w:tcBorders>
              <w:top w:val="single" w:sz="4" w:space="0" w:color="auto"/>
              <w:bottom w:val="nil"/>
            </w:tcBorders>
          </w:tcPr>
          <w:p w:rsidR="00484448" w:rsidRDefault="00484448">
            <w:pPr>
              <w:pStyle w:val="ConsPlusNormal"/>
              <w:jc w:val="center"/>
            </w:pPr>
            <w:r>
              <w:t>0,15</w:t>
            </w:r>
          </w:p>
        </w:tc>
        <w:tc>
          <w:tcPr>
            <w:tcW w:w="5613" w:type="dxa"/>
            <w:tcBorders>
              <w:top w:val="single" w:sz="4" w:space="0" w:color="auto"/>
              <w:bottom w:val="nil"/>
            </w:tcBorders>
          </w:tcPr>
          <w:p w:rsidR="00484448" w:rsidRDefault="00484448">
            <w:pPr>
              <w:pStyle w:val="ConsPlusNormal"/>
            </w:pPr>
            <w:r>
              <w:t>Участие в программе "Made in Russia":</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не является участником;</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участник</w:t>
            </w:r>
          </w:p>
        </w:tc>
        <w:tc>
          <w:tcPr>
            <w:tcW w:w="1417" w:type="dxa"/>
            <w:tcBorders>
              <w:top w:val="nil"/>
              <w:bottom w:val="single" w:sz="4" w:space="0" w:color="auto"/>
            </w:tcBorders>
          </w:tcPr>
          <w:p w:rsidR="00484448" w:rsidRDefault="00484448">
            <w:pPr>
              <w:pStyle w:val="ConsPlusNormal"/>
              <w:jc w:val="center"/>
            </w:pPr>
            <w:r>
              <w:t>1</w:t>
            </w:r>
          </w:p>
        </w:tc>
      </w:tr>
      <w:tr w:rsidR="00484448">
        <w:tc>
          <w:tcPr>
            <w:tcW w:w="9071" w:type="dxa"/>
            <w:gridSpan w:val="4"/>
            <w:tcBorders>
              <w:top w:val="single" w:sz="4" w:space="0" w:color="auto"/>
              <w:bottom w:val="single" w:sz="4" w:space="0" w:color="auto"/>
            </w:tcBorders>
          </w:tcPr>
          <w:p w:rsidR="00484448" w:rsidRDefault="00484448">
            <w:pPr>
              <w:pStyle w:val="ConsPlusNormal"/>
              <w:jc w:val="center"/>
              <w:outlineLvl w:val="2"/>
            </w:pPr>
            <w:r>
              <w:t>Оценка международного продвижения</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12</w:t>
            </w:r>
          </w:p>
        </w:tc>
        <w:tc>
          <w:tcPr>
            <w:tcW w:w="1474" w:type="dxa"/>
            <w:tcBorders>
              <w:top w:val="single" w:sz="4" w:space="0" w:color="auto"/>
              <w:bottom w:val="nil"/>
            </w:tcBorders>
          </w:tcPr>
          <w:p w:rsidR="00484448" w:rsidRDefault="00484448">
            <w:pPr>
              <w:pStyle w:val="ConsPlusNormal"/>
              <w:jc w:val="center"/>
            </w:pPr>
            <w:r>
              <w:t>0,05</w:t>
            </w:r>
          </w:p>
        </w:tc>
        <w:tc>
          <w:tcPr>
            <w:tcW w:w="5613" w:type="dxa"/>
            <w:tcBorders>
              <w:top w:val="single" w:sz="4" w:space="0" w:color="auto"/>
              <w:bottom w:val="nil"/>
            </w:tcBorders>
          </w:tcPr>
          <w:p w:rsidR="00484448" w:rsidRDefault="00484448">
            <w:pPr>
              <w:pStyle w:val="ConsPlusNormal"/>
            </w:pPr>
            <w:r>
              <w:t>Наличие сайта компании на английском языке:</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отсутствует сайт компании на иностранных языках;</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имеется сайт компании на иностранных языках</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13</w:t>
            </w:r>
          </w:p>
        </w:tc>
        <w:tc>
          <w:tcPr>
            <w:tcW w:w="1474" w:type="dxa"/>
            <w:tcBorders>
              <w:top w:val="single" w:sz="4" w:space="0" w:color="auto"/>
              <w:bottom w:val="nil"/>
            </w:tcBorders>
          </w:tcPr>
          <w:p w:rsidR="00484448" w:rsidRDefault="00484448">
            <w:pPr>
              <w:pStyle w:val="ConsPlusNormal"/>
              <w:jc w:val="center"/>
            </w:pPr>
            <w:r>
              <w:t>0,05</w:t>
            </w:r>
          </w:p>
        </w:tc>
        <w:tc>
          <w:tcPr>
            <w:tcW w:w="5613" w:type="dxa"/>
            <w:tcBorders>
              <w:top w:val="single" w:sz="4" w:space="0" w:color="auto"/>
              <w:bottom w:val="nil"/>
            </w:tcBorders>
          </w:tcPr>
          <w:p w:rsidR="00484448" w:rsidRDefault="00484448">
            <w:pPr>
              <w:pStyle w:val="ConsPlusNormal"/>
            </w:pPr>
            <w:r>
              <w:t>Наличие сайта компании на других иностранных языках (за исключением английского языка):</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pPr>
            <w:r>
              <w:t>отсутствует сайт компании на других иностранных языках;</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center"/>
            </w:pPr>
          </w:p>
        </w:tc>
        <w:tc>
          <w:tcPr>
            <w:tcW w:w="1474" w:type="dxa"/>
            <w:tcBorders>
              <w:top w:val="nil"/>
              <w:bottom w:val="single" w:sz="4" w:space="0" w:color="auto"/>
            </w:tcBorders>
          </w:tcPr>
          <w:p w:rsidR="00484448" w:rsidRDefault="00484448">
            <w:pPr>
              <w:pStyle w:val="ConsPlusNormal"/>
              <w:jc w:val="center"/>
            </w:pPr>
          </w:p>
        </w:tc>
        <w:tc>
          <w:tcPr>
            <w:tcW w:w="5613" w:type="dxa"/>
            <w:tcBorders>
              <w:top w:val="nil"/>
              <w:bottom w:val="single" w:sz="4" w:space="0" w:color="auto"/>
            </w:tcBorders>
          </w:tcPr>
          <w:p w:rsidR="00484448" w:rsidRDefault="00484448">
            <w:pPr>
              <w:pStyle w:val="ConsPlusNormal"/>
            </w:pPr>
            <w:r>
              <w:t>имеется сайт компании на других иностранных языках</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14</w:t>
            </w:r>
          </w:p>
        </w:tc>
        <w:tc>
          <w:tcPr>
            <w:tcW w:w="1474" w:type="dxa"/>
            <w:tcBorders>
              <w:top w:val="single" w:sz="4" w:space="0" w:color="auto"/>
              <w:bottom w:val="nil"/>
            </w:tcBorders>
          </w:tcPr>
          <w:p w:rsidR="00484448" w:rsidRDefault="00484448">
            <w:pPr>
              <w:pStyle w:val="ConsPlusNormal"/>
              <w:jc w:val="center"/>
            </w:pPr>
            <w:r>
              <w:t>0,05</w:t>
            </w:r>
          </w:p>
        </w:tc>
        <w:tc>
          <w:tcPr>
            <w:tcW w:w="5613" w:type="dxa"/>
            <w:tcBorders>
              <w:top w:val="single" w:sz="4" w:space="0" w:color="auto"/>
              <w:bottom w:val="nil"/>
            </w:tcBorders>
          </w:tcPr>
          <w:p w:rsidR="00484448" w:rsidRDefault="00484448">
            <w:pPr>
              <w:pStyle w:val="ConsPlusNormal"/>
            </w:pPr>
            <w:r>
              <w:t>Использование международных электронных торговых площадок:</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международные торговые площадки не использовались;</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международные торговые площадки использовались</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15</w:t>
            </w:r>
          </w:p>
        </w:tc>
        <w:tc>
          <w:tcPr>
            <w:tcW w:w="1474" w:type="dxa"/>
            <w:tcBorders>
              <w:top w:val="single" w:sz="4" w:space="0" w:color="auto"/>
              <w:bottom w:val="nil"/>
            </w:tcBorders>
          </w:tcPr>
          <w:p w:rsidR="00484448" w:rsidRDefault="00484448">
            <w:pPr>
              <w:pStyle w:val="ConsPlusNormal"/>
              <w:jc w:val="center"/>
            </w:pPr>
            <w:r>
              <w:t>0,15</w:t>
            </w:r>
          </w:p>
        </w:tc>
        <w:tc>
          <w:tcPr>
            <w:tcW w:w="5613" w:type="dxa"/>
            <w:tcBorders>
              <w:top w:val="single" w:sz="4" w:space="0" w:color="auto"/>
              <w:bottom w:val="nil"/>
            </w:tcBorders>
          </w:tcPr>
          <w:p w:rsidR="00484448" w:rsidRDefault="00484448">
            <w:pPr>
              <w:pStyle w:val="ConsPlusNormal"/>
            </w:pPr>
            <w:r>
              <w:t>Наличие положительных публикаций в международных средствах массовой информации:</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отсутствуют положительные публикации в международных средствах массовой информации;</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center"/>
            </w:pPr>
          </w:p>
        </w:tc>
        <w:tc>
          <w:tcPr>
            <w:tcW w:w="1474" w:type="dxa"/>
            <w:tcBorders>
              <w:top w:val="nil"/>
              <w:bottom w:val="single" w:sz="4" w:space="0" w:color="auto"/>
            </w:tcBorders>
          </w:tcPr>
          <w:p w:rsidR="00484448" w:rsidRDefault="00484448">
            <w:pPr>
              <w:pStyle w:val="ConsPlusNormal"/>
              <w:jc w:val="center"/>
            </w:pPr>
          </w:p>
        </w:tc>
        <w:tc>
          <w:tcPr>
            <w:tcW w:w="5613" w:type="dxa"/>
            <w:tcBorders>
              <w:top w:val="nil"/>
              <w:bottom w:val="single" w:sz="4" w:space="0" w:color="auto"/>
            </w:tcBorders>
          </w:tcPr>
          <w:p w:rsidR="00484448" w:rsidRDefault="00484448">
            <w:pPr>
              <w:pStyle w:val="ConsPlusNormal"/>
            </w:pPr>
            <w:r>
              <w:t>имеются положительные публикации в международных средствах массовой информации</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16</w:t>
            </w:r>
          </w:p>
        </w:tc>
        <w:tc>
          <w:tcPr>
            <w:tcW w:w="1474" w:type="dxa"/>
            <w:tcBorders>
              <w:top w:val="single" w:sz="4" w:space="0" w:color="auto"/>
              <w:bottom w:val="nil"/>
            </w:tcBorders>
          </w:tcPr>
          <w:p w:rsidR="00484448" w:rsidRDefault="00484448">
            <w:pPr>
              <w:pStyle w:val="ConsPlusNormal"/>
              <w:jc w:val="center"/>
            </w:pPr>
            <w:r>
              <w:t>0,15</w:t>
            </w:r>
          </w:p>
        </w:tc>
        <w:tc>
          <w:tcPr>
            <w:tcW w:w="5613" w:type="dxa"/>
            <w:tcBorders>
              <w:top w:val="single" w:sz="4" w:space="0" w:color="auto"/>
              <w:bottom w:val="nil"/>
            </w:tcBorders>
          </w:tcPr>
          <w:p w:rsidR="00484448" w:rsidRDefault="00484448">
            <w:pPr>
              <w:pStyle w:val="ConsPlusNormal"/>
            </w:pPr>
            <w:r>
              <w:t>Наличие рекламы за рубежом:</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отсутствует реклама за рубежом;</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имеется реклама за рубежом</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17</w:t>
            </w:r>
          </w:p>
        </w:tc>
        <w:tc>
          <w:tcPr>
            <w:tcW w:w="1474" w:type="dxa"/>
            <w:tcBorders>
              <w:top w:val="single" w:sz="4" w:space="0" w:color="auto"/>
              <w:bottom w:val="nil"/>
            </w:tcBorders>
          </w:tcPr>
          <w:p w:rsidR="00484448" w:rsidRDefault="00484448">
            <w:pPr>
              <w:pStyle w:val="ConsPlusNormal"/>
              <w:jc w:val="center"/>
            </w:pPr>
            <w:r>
              <w:t>0,05</w:t>
            </w:r>
          </w:p>
        </w:tc>
        <w:tc>
          <w:tcPr>
            <w:tcW w:w="5613" w:type="dxa"/>
            <w:tcBorders>
              <w:top w:val="single" w:sz="4" w:space="0" w:color="auto"/>
              <w:bottom w:val="nil"/>
            </w:tcBorders>
          </w:tcPr>
          <w:p w:rsidR="00484448" w:rsidRDefault="00484448">
            <w:pPr>
              <w:pStyle w:val="ConsPlusNormal"/>
            </w:pPr>
            <w:r>
              <w:t>Наличие международных наград и премий:</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отсутствуют международные награды и премии;</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имеются международные награды и премии</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18</w:t>
            </w:r>
          </w:p>
        </w:tc>
        <w:tc>
          <w:tcPr>
            <w:tcW w:w="1474" w:type="dxa"/>
            <w:tcBorders>
              <w:top w:val="single" w:sz="4" w:space="0" w:color="auto"/>
              <w:bottom w:val="nil"/>
            </w:tcBorders>
          </w:tcPr>
          <w:p w:rsidR="00484448" w:rsidRDefault="00484448">
            <w:pPr>
              <w:pStyle w:val="ConsPlusNormal"/>
              <w:jc w:val="center"/>
            </w:pPr>
            <w:r>
              <w:t>0,15</w:t>
            </w:r>
          </w:p>
        </w:tc>
        <w:tc>
          <w:tcPr>
            <w:tcW w:w="5613" w:type="dxa"/>
            <w:tcBorders>
              <w:top w:val="single" w:sz="4" w:space="0" w:color="auto"/>
              <w:bottom w:val="nil"/>
            </w:tcBorders>
          </w:tcPr>
          <w:p w:rsidR="00484448" w:rsidRDefault="00484448">
            <w:pPr>
              <w:pStyle w:val="ConsPlusNormal"/>
            </w:pPr>
            <w:r>
              <w:t>Участие в международных выставках, конференциях, форумах:</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не принимали участие в международных выставках, конференциях, форумах;</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принимали участие в международных выставках, конференциях, форумах</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19</w:t>
            </w:r>
          </w:p>
        </w:tc>
        <w:tc>
          <w:tcPr>
            <w:tcW w:w="1474" w:type="dxa"/>
            <w:tcBorders>
              <w:top w:val="single" w:sz="4" w:space="0" w:color="auto"/>
              <w:bottom w:val="nil"/>
            </w:tcBorders>
          </w:tcPr>
          <w:p w:rsidR="00484448" w:rsidRDefault="00484448">
            <w:pPr>
              <w:pStyle w:val="ConsPlusNormal"/>
              <w:jc w:val="center"/>
            </w:pPr>
            <w:r>
              <w:t>0,05</w:t>
            </w:r>
          </w:p>
        </w:tc>
        <w:tc>
          <w:tcPr>
            <w:tcW w:w="5613" w:type="dxa"/>
            <w:tcBorders>
              <w:top w:val="single" w:sz="4" w:space="0" w:color="auto"/>
              <w:bottom w:val="nil"/>
            </w:tcBorders>
          </w:tcPr>
          <w:p w:rsidR="00484448" w:rsidRDefault="00484448">
            <w:pPr>
              <w:pStyle w:val="ConsPlusNormal"/>
            </w:pPr>
            <w:r>
              <w:t>Наличие промоматериалов о продукции на иностранных языках:</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отсутствуют промоматериалы продукции на иностранных языках;</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имеются промоматериалы продукции на иностранных языках</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20</w:t>
            </w:r>
          </w:p>
        </w:tc>
        <w:tc>
          <w:tcPr>
            <w:tcW w:w="1474" w:type="dxa"/>
            <w:tcBorders>
              <w:top w:val="single" w:sz="4" w:space="0" w:color="auto"/>
              <w:bottom w:val="nil"/>
            </w:tcBorders>
          </w:tcPr>
          <w:p w:rsidR="00484448" w:rsidRDefault="00484448">
            <w:pPr>
              <w:pStyle w:val="ConsPlusNormal"/>
              <w:jc w:val="center"/>
            </w:pPr>
            <w:r>
              <w:t>0,05</w:t>
            </w:r>
          </w:p>
        </w:tc>
        <w:tc>
          <w:tcPr>
            <w:tcW w:w="5613" w:type="dxa"/>
            <w:tcBorders>
              <w:top w:val="single" w:sz="4" w:space="0" w:color="auto"/>
              <w:bottom w:val="nil"/>
            </w:tcBorders>
          </w:tcPr>
          <w:p w:rsidR="00484448" w:rsidRDefault="00484448">
            <w:pPr>
              <w:pStyle w:val="ConsPlusNormal"/>
            </w:pPr>
            <w:r>
              <w:t>Наличие аккаунтов в социальных сетях:</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отсутствуют аккаунты в социальных сетях;</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имеется аккаунт в 1 социальной сети;</w:t>
            </w:r>
          </w:p>
        </w:tc>
        <w:tc>
          <w:tcPr>
            <w:tcW w:w="1417" w:type="dxa"/>
            <w:tcBorders>
              <w:top w:val="nil"/>
              <w:bottom w:val="nil"/>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имеются аккаунты в 2 - 3 социальных сетях;</w:t>
            </w:r>
          </w:p>
        </w:tc>
        <w:tc>
          <w:tcPr>
            <w:tcW w:w="1417" w:type="dxa"/>
            <w:tcBorders>
              <w:top w:val="nil"/>
              <w:bottom w:val="nil"/>
            </w:tcBorders>
          </w:tcPr>
          <w:p w:rsidR="00484448" w:rsidRDefault="00484448">
            <w:pPr>
              <w:pStyle w:val="ConsPlusNormal"/>
              <w:jc w:val="center"/>
            </w:pPr>
            <w:r>
              <w:t>2</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имеются аккаунты в 4 и более социальных сетях</w:t>
            </w:r>
          </w:p>
        </w:tc>
        <w:tc>
          <w:tcPr>
            <w:tcW w:w="1417" w:type="dxa"/>
            <w:tcBorders>
              <w:top w:val="nil"/>
              <w:bottom w:val="single" w:sz="4" w:space="0" w:color="auto"/>
            </w:tcBorders>
          </w:tcPr>
          <w:p w:rsidR="00484448" w:rsidRDefault="00484448">
            <w:pPr>
              <w:pStyle w:val="ConsPlusNormal"/>
              <w:jc w:val="center"/>
            </w:pPr>
            <w:r>
              <w:t>3</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21</w:t>
            </w:r>
          </w:p>
        </w:tc>
        <w:tc>
          <w:tcPr>
            <w:tcW w:w="1474" w:type="dxa"/>
            <w:tcBorders>
              <w:top w:val="single" w:sz="4" w:space="0" w:color="auto"/>
              <w:bottom w:val="nil"/>
            </w:tcBorders>
          </w:tcPr>
          <w:p w:rsidR="00484448" w:rsidRDefault="00484448">
            <w:pPr>
              <w:pStyle w:val="ConsPlusNormal"/>
              <w:jc w:val="center"/>
            </w:pPr>
            <w:r>
              <w:t>0,1</w:t>
            </w:r>
          </w:p>
        </w:tc>
        <w:tc>
          <w:tcPr>
            <w:tcW w:w="5613" w:type="dxa"/>
            <w:tcBorders>
              <w:top w:val="single" w:sz="4" w:space="0" w:color="auto"/>
              <w:bottom w:val="nil"/>
            </w:tcBorders>
          </w:tcPr>
          <w:p w:rsidR="00484448" w:rsidRDefault="00484448">
            <w:pPr>
              <w:pStyle w:val="ConsPlusNormal"/>
            </w:pPr>
            <w:r>
              <w:t>Наличие программ обучения сотрудников иностранным языкам:</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both"/>
            </w:pPr>
          </w:p>
        </w:tc>
        <w:tc>
          <w:tcPr>
            <w:tcW w:w="1474" w:type="dxa"/>
            <w:tcBorders>
              <w:top w:val="nil"/>
              <w:bottom w:val="nil"/>
            </w:tcBorders>
          </w:tcPr>
          <w:p w:rsidR="00484448" w:rsidRDefault="00484448">
            <w:pPr>
              <w:pStyle w:val="ConsPlusNormal"/>
              <w:jc w:val="both"/>
            </w:pPr>
          </w:p>
        </w:tc>
        <w:tc>
          <w:tcPr>
            <w:tcW w:w="5613" w:type="dxa"/>
            <w:tcBorders>
              <w:top w:val="nil"/>
              <w:bottom w:val="nil"/>
            </w:tcBorders>
          </w:tcPr>
          <w:p w:rsidR="00484448" w:rsidRDefault="00484448">
            <w:pPr>
              <w:pStyle w:val="ConsPlusNormal"/>
            </w:pPr>
            <w:r>
              <w:t>отсутствуют программы обучения сотрудников иностранным языкам;</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both"/>
            </w:pPr>
          </w:p>
        </w:tc>
        <w:tc>
          <w:tcPr>
            <w:tcW w:w="1474" w:type="dxa"/>
            <w:tcBorders>
              <w:top w:val="nil"/>
              <w:bottom w:val="single" w:sz="4" w:space="0" w:color="auto"/>
            </w:tcBorders>
          </w:tcPr>
          <w:p w:rsidR="00484448" w:rsidRDefault="00484448">
            <w:pPr>
              <w:pStyle w:val="ConsPlusNormal"/>
              <w:jc w:val="both"/>
            </w:pPr>
          </w:p>
        </w:tc>
        <w:tc>
          <w:tcPr>
            <w:tcW w:w="5613" w:type="dxa"/>
            <w:tcBorders>
              <w:top w:val="nil"/>
              <w:bottom w:val="single" w:sz="4" w:space="0" w:color="auto"/>
            </w:tcBorders>
          </w:tcPr>
          <w:p w:rsidR="00484448" w:rsidRDefault="00484448">
            <w:pPr>
              <w:pStyle w:val="ConsPlusNormal"/>
            </w:pPr>
            <w:r>
              <w:t xml:space="preserve">имеются программы обучения сотрудников иностранным </w:t>
            </w:r>
            <w:r>
              <w:lastRenderedPageBreak/>
              <w:t>языкам</w:t>
            </w:r>
          </w:p>
        </w:tc>
        <w:tc>
          <w:tcPr>
            <w:tcW w:w="1417" w:type="dxa"/>
            <w:tcBorders>
              <w:top w:val="nil"/>
              <w:bottom w:val="single" w:sz="4" w:space="0" w:color="auto"/>
            </w:tcBorders>
          </w:tcPr>
          <w:p w:rsidR="00484448" w:rsidRDefault="00484448">
            <w:pPr>
              <w:pStyle w:val="ConsPlusNormal"/>
              <w:jc w:val="center"/>
            </w:pPr>
            <w:r>
              <w:lastRenderedPageBreak/>
              <w:t>1</w:t>
            </w:r>
          </w:p>
        </w:tc>
      </w:tr>
      <w:tr w:rsidR="00484448">
        <w:tc>
          <w:tcPr>
            <w:tcW w:w="9071" w:type="dxa"/>
            <w:gridSpan w:val="4"/>
            <w:tcBorders>
              <w:top w:val="single" w:sz="4" w:space="0" w:color="auto"/>
              <w:bottom w:val="single" w:sz="4" w:space="0" w:color="auto"/>
            </w:tcBorders>
          </w:tcPr>
          <w:p w:rsidR="00484448" w:rsidRDefault="00484448">
            <w:pPr>
              <w:pStyle w:val="ConsPlusNormal"/>
              <w:jc w:val="center"/>
              <w:outlineLvl w:val="2"/>
            </w:pPr>
            <w:r>
              <w:lastRenderedPageBreak/>
              <w:t>Уровень экспортной активности</w:t>
            </w:r>
          </w:p>
        </w:tc>
      </w:tr>
      <w:tr w:rsidR="00484448">
        <w:tblPrEx>
          <w:tblBorders>
            <w:insideH w:val="none" w:sz="0" w:space="0" w:color="auto"/>
          </w:tblBorders>
        </w:tblPrEx>
        <w:tc>
          <w:tcPr>
            <w:tcW w:w="9071" w:type="dxa"/>
            <w:gridSpan w:val="4"/>
            <w:tcBorders>
              <w:top w:val="single" w:sz="4" w:space="0" w:color="auto"/>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4844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448" w:rsidRDefault="004844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448" w:rsidRDefault="0048444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484448" w:rsidRDefault="00484448">
                  <w:pPr>
                    <w:pStyle w:val="ConsPlusNormal"/>
                    <w:jc w:val="both"/>
                  </w:pPr>
                  <w:r>
                    <w:rPr>
                      <w:color w:val="392C69"/>
                    </w:rPr>
                    <w:t>КонсультантПлюс: примечание.</w:t>
                  </w:r>
                </w:p>
                <w:p w:rsidR="00484448" w:rsidRDefault="0048444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84448" w:rsidRDefault="00484448">
                  <w:pPr>
                    <w:pStyle w:val="ConsPlusNormal"/>
                  </w:pPr>
                </w:p>
              </w:tc>
            </w:tr>
          </w:tbl>
          <w:p w:rsidR="00484448" w:rsidRDefault="00484448">
            <w:pPr>
              <w:pStyle w:val="ConsPlusNormal"/>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r>
              <w:t>23</w:t>
            </w:r>
          </w:p>
        </w:tc>
        <w:tc>
          <w:tcPr>
            <w:tcW w:w="1474" w:type="dxa"/>
            <w:tcBorders>
              <w:top w:val="nil"/>
              <w:bottom w:val="nil"/>
            </w:tcBorders>
          </w:tcPr>
          <w:p w:rsidR="00484448" w:rsidRDefault="00484448">
            <w:pPr>
              <w:pStyle w:val="ConsPlusNormal"/>
              <w:jc w:val="center"/>
            </w:pPr>
            <w:r>
              <w:t>0,4</w:t>
            </w:r>
          </w:p>
        </w:tc>
        <w:tc>
          <w:tcPr>
            <w:tcW w:w="5613" w:type="dxa"/>
            <w:tcBorders>
              <w:top w:val="nil"/>
              <w:bottom w:val="nil"/>
            </w:tcBorders>
          </w:tcPr>
          <w:p w:rsidR="00484448" w:rsidRDefault="00484448">
            <w:pPr>
              <w:pStyle w:val="ConsPlusNormal"/>
            </w:pPr>
            <w:r>
              <w:t>Появление за год, предшествующий году проведения конкурса, новых экспортных продуктов:</w:t>
            </w:r>
          </w:p>
        </w:tc>
        <w:tc>
          <w:tcPr>
            <w:tcW w:w="1417" w:type="dxa"/>
            <w:tcBorders>
              <w:top w:val="nil"/>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pPr>
            <w:r>
              <w:t>не появились;</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pPr>
            <w:r>
              <w:t>1 позиция;</w:t>
            </w:r>
          </w:p>
        </w:tc>
        <w:tc>
          <w:tcPr>
            <w:tcW w:w="1417" w:type="dxa"/>
            <w:tcBorders>
              <w:top w:val="nil"/>
              <w:bottom w:val="nil"/>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pPr>
            <w:r>
              <w:t>2 - 4 позиции;</w:t>
            </w:r>
          </w:p>
        </w:tc>
        <w:tc>
          <w:tcPr>
            <w:tcW w:w="1417" w:type="dxa"/>
            <w:tcBorders>
              <w:top w:val="nil"/>
              <w:bottom w:val="nil"/>
            </w:tcBorders>
          </w:tcPr>
          <w:p w:rsidR="00484448" w:rsidRDefault="00484448">
            <w:pPr>
              <w:pStyle w:val="ConsPlusNormal"/>
              <w:jc w:val="center"/>
            </w:pPr>
            <w:r>
              <w:t>2</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center"/>
            </w:pPr>
          </w:p>
        </w:tc>
        <w:tc>
          <w:tcPr>
            <w:tcW w:w="1474" w:type="dxa"/>
            <w:tcBorders>
              <w:top w:val="nil"/>
              <w:bottom w:val="single" w:sz="4" w:space="0" w:color="auto"/>
            </w:tcBorders>
          </w:tcPr>
          <w:p w:rsidR="00484448" w:rsidRDefault="00484448">
            <w:pPr>
              <w:pStyle w:val="ConsPlusNormal"/>
              <w:jc w:val="center"/>
            </w:pPr>
          </w:p>
        </w:tc>
        <w:tc>
          <w:tcPr>
            <w:tcW w:w="5613" w:type="dxa"/>
            <w:tcBorders>
              <w:top w:val="nil"/>
              <w:bottom w:val="single" w:sz="4" w:space="0" w:color="auto"/>
            </w:tcBorders>
          </w:tcPr>
          <w:p w:rsidR="00484448" w:rsidRDefault="00484448">
            <w:pPr>
              <w:pStyle w:val="ConsPlusNormal"/>
            </w:pPr>
            <w:r>
              <w:t>более 5 позиций</w:t>
            </w:r>
          </w:p>
        </w:tc>
        <w:tc>
          <w:tcPr>
            <w:tcW w:w="1417" w:type="dxa"/>
            <w:tcBorders>
              <w:top w:val="nil"/>
              <w:bottom w:val="single" w:sz="4" w:space="0" w:color="auto"/>
            </w:tcBorders>
          </w:tcPr>
          <w:p w:rsidR="00484448" w:rsidRDefault="00484448">
            <w:pPr>
              <w:pStyle w:val="ConsPlusNormal"/>
              <w:jc w:val="center"/>
            </w:pPr>
            <w:r>
              <w:t>3</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24</w:t>
            </w:r>
          </w:p>
        </w:tc>
        <w:tc>
          <w:tcPr>
            <w:tcW w:w="1474" w:type="dxa"/>
            <w:tcBorders>
              <w:top w:val="single" w:sz="4" w:space="0" w:color="auto"/>
              <w:bottom w:val="nil"/>
            </w:tcBorders>
          </w:tcPr>
          <w:p w:rsidR="00484448" w:rsidRDefault="00484448">
            <w:pPr>
              <w:pStyle w:val="ConsPlusNormal"/>
              <w:jc w:val="center"/>
            </w:pPr>
            <w:r>
              <w:t>0,4</w:t>
            </w:r>
          </w:p>
        </w:tc>
        <w:tc>
          <w:tcPr>
            <w:tcW w:w="5613" w:type="dxa"/>
            <w:tcBorders>
              <w:top w:val="single" w:sz="4" w:space="0" w:color="auto"/>
              <w:bottom w:val="nil"/>
            </w:tcBorders>
          </w:tcPr>
          <w:p w:rsidR="00484448" w:rsidRDefault="00484448">
            <w:pPr>
              <w:pStyle w:val="ConsPlusNormal"/>
            </w:pPr>
            <w:r>
              <w:t>Появление за год, предшествующий году проведения конкурса, новых стран для экспорта:</w:t>
            </w:r>
          </w:p>
        </w:tc>
        <w:tc>
          <w:tcPr>
            <w:tcW w:w="1417" w:type="dxa"/>
            <w:tcBorders>
              <w:top w:val="single" w:sz="4" w:space="0" w:color="auto"/>
              <w:bottom w:val="nil"/>
            </w:tcBorders>
            <w:vAlign w:val="bottom"/>
          </w:tcPr>
          <w:p w:rsidR="00484448" w:rsidRDefault="00484448">
            <w:pPr>
              <w:pStyle w:val="ConsPlusNormal"/>
              <w:jc w:val="center"/>
            </w:pPr>
            <w:r>
              <w:t>0 - 3</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pPr>
            <w:r>
              <w:t>не появились;</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pPr>
            <w:r>
              <w:t>1 страна;</w:t>
            </w:r>
          </w:p>
        </w:tc>
        <w:tc>
          <w:tcPr>
            <w:tcW w:w="1417" w:type="dxa"/>
            <w:tcBorders>
              <w:top w:val="nil"/>
              <w:bottom w:val="nil"/>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pPr>
            <w:r>
              <w:t>2 - 4 страны;</w:t>
            </w:r>
          </w:p>
        </w:tc>
        <w:tc>
          <w:tcPr>
            <w:tcW w:w="1417" w:type="dxa"/>
            <w:tcBorders>
              <w:top w:val="nil"/>
              <w:bottom w:val="nil"/>
            </w:tcBorders>
          </w:tcPr>
          <w:p w:rsidR="00484448" w:rsidRDefault="00484448">
            <w:pPr>
              <w:pStyle w:val="ConsPlusNormal"/>
              <w:jc w:val="center"/>
            </w:pPr>
            <w:r>
              <w:t>2</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center"/>
            </w:pPr>
          </w:p>
        </w:tc>
        <w:tc>
          <w:tcPr>
            <w:tcW w:w="1474" w:type="dxa"/>
            <w:tcBorders>
              <w:top w:val="nil"/>
              <w:bottom w:val="single" w:sz="4" w:space="0" w:color="auto"/>
            </w:tcBorders>
          </w:tcPr>
          <w:p w:rsidR="00484448" w:rsidRDefault="00484448">
            <w:pPr>
              <w:pStyle w:val="ConsPlusNormal"/>
              <w:jc w:val="center"/>
            </w:pPr>
          </w:p>
        </w:tc>
        <w:tc>
          <w:tcPr>
            <w:tcW w:w="5613" w:type="dxa"/>
            <w:tcBorders>
              <w:top w:val="nil"/>
              <w:bottom w:val="single" w:sz="4" w:space="0" w:color="auto"/>
            </w:tcBorders>
          </w:tcPr>
          <w:p w:rsidR="00484448" w:rsidRDefault="00484448">
            <w:pPr>
              <w:pStyle w:val="ConsPlusNormal"/>
            </w:pPr>
            <w:r>
              <w:t>более 5 стран</w:t>
            </w:r>
          </w:p>
        </w:tc>
        <w:tc>
          <w:tcPr>
            <w:tcW w:w="1417" w:type="dxa"/>
            <w:tcBorders>
              <w:top w:val="nil"/>
              <w:bottom w:val="single" w:sz="4" w:space="0" w:color="auto"/>
            </w:tcBorders>
          </w:tcPr>
          <w:p w:rsidR="00484448" w:rsidRDefault="00484448">
            <w:pPr>
              <w:pStyle w:val="ConsPlusNormal"/>
              <w:jc w:val="center"/>
            </w:pPr>
            <w:r>
              <w:t>3</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25</w:t>
            </w:r>
          </w:p>
        </w:tc>
        <w:tc>
          <w:tcPr>
            <w:tcW w:w="1474" w:type="dxa"/>
            <w:tcBorders>
              <w:top w:val="single" w:sz="4" w:space="0" w:color="auto"/>
              <w:bottom w:val="nil"/>
            </w:tcBorders>
          </w:tcPr>
          <w:p w:rsidR="00484448" w:rsidRDefault="00484448">
            <w:pPr>
              <w:pStyle w:val="ConsPlusNormal"/>
              <w:jc w:val="center"/>
            </w:pPr>
            <w:r>
              <w:t>0,3</w:t>
            </w:r>
          </w:p>
        </w:tc>
        <w:tc>
          <w:tcPr>
            <w:tcW w:w="5613" w:type="dxa"/>
            <w:tcBorders>
              <w:top w:val="single" w:sz="4" w:space="0" w:color="auto"/>
              <w:bottom w:val="nil"/>
            </w:tcBorders>
          </w:tcPr>
          <w:p w:rsidR="00484448" w:rsidRDefault="00484448">
            <w:pPr>
              <w:pStyle w:val="ConsPlusNormal"/>
            </w:pPr>
            <w:r>
              <w:t>Увеличение за год, предшествующий году проведения конкурса, количества иностранных покупателей:</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pPr>
            <w:r>
              <w:t>количество не изменилось;</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center"/>
            </w:pPr>
          </w:p>
        </w:tc>
        <w:tc>
          <w:tcPr>
            <w:tcW w:w="1474" w:type="dxa"/>
            <w:tcBorders>
              <w:top w:val="nil"/>
              <w:bottom w:val="single" w:sz="4" w:space="0" w:color="auto"/>
            </w:tcBorders>
          </w:tcPr>
          <w:p w:rsidR="00484448" w:rsidRDefault="00484448">
            <w:pPr>
              <w:pStyle w:val="ConsPlusNormal"/>
              <w:jc w:val="center"/>
            </w:pPr>
          </w:p>
        </w:tc>
        <w:tc>
          <w:tcPr>
            <w:tcW w:w="5613" w:type="dxa"/>
            <w:tcBorders>
              <w:top w:val="nil"/>
              <w:bottom w:val="single" w:sz="4" w:space="0" w:color="auto"/>
            </w:tcBorders>
          </w:tcPr>
          <w:p w:rsidR="00484448" w:rsidRDefault="00484448">
            <w:pPr>
              <w:pStyle w:val="ConsPlusNormal"/>
            </w:pPr>
            <w:r>
              <w:t>количество увеличилось</w:t>
            </w:r>
          </w:p>
        </w:tc>
        <w:tc>
          <w:tcPr>
            <w:tcW w:w="1417" w:type="dxa"/>
            <w:tcBorders>
              <w:top w:val="nil"/>
              <w:bottom w:val="single" w:sz="4" w:space="0" w:color="auto"/>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single" w:sz="4" w:space="0" w:color="auto"/>
              <w:bottom w:val="nil"/>
            </w:tcBorders>
          </w:tcPr>
          <w:p w:rsidR="00484448" w:rsidRDefault="00484448">
            <w:pPr>
              <w:pStyle w:val="ConsPlusNormal"/>
              <w:jc w:val="center"/>
            </w:pPr>
            <w:r>
              <w:t>26</w:t>
            </w:r>
          </w:p>
        </w:tc>
        <w:tc>
          <w:tcPr>
            <w:tcW w:w="1474" w:type="dxa"/>
            <w:tcBorders>
              <w:top w:val="single" w:sz="4" w:space="0" w:color="auto"/>
              <w:bottom w:val="nil"/>
            </w:tcBorders>
          </w:tcPr>
          <w:p w:rsidR="00484448" w:rsidRDefault="00484448">
            <w:pPr>
              <w:pStyle w:val="ConsPlusNormal"/>
              <w:jc w:val="center"/>
            </w:pPr>
            <w:r>
              <w:t>0,3</w:t>
            </w:r>
          </w:p>
        </w:tc>
        <w:tc>
          <w:tcPr>
            <w:tcW w:w="5613" w:type="dxa"/>
            <w:tcBorders>
              <w:top w:val="single" w:sz="4" w:space="0" w:color="auto"/>
              <w:bottom w:val="nil"/>
            </w:tcBorders>
          </w:tcPr>
          <w:p w:rsidR="00484448" w:rsidRDefault="00484448">
            <w:pPr>
              <w:pStyle w:val="ConsPlusNormal"/>
            </w:pPr>
            <w:r>
              <w:t>Наличие динамики роста объемов экспорта за год, предшествующий году проведения конкурса, в сравнении с предыдущим годом:</w:t>
            </w:r>
          </w:p>
        </w:tc>
        <w:tc>
          <w:tcPr>
            <w:tcW w:w="1417" w:type="dxa"/>
            <w:tcBorders>
              <w:top w:val="single" w:sz="4" w:space="0" w:color="auto"/>
              <w:bottom w:val="nil"/>
            </w:tcBorders>
          </w:tcPr>
          <w:p w:rsidR="00484448" w:rsidRDefault="00484448">
            <w:pPr>
              <w:pStyle w:val="ConsPlusNormal"/>
              <w:jc w:val="center"/>
            </w:pP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pPr>
            <w:r>
              <w:t>отсутствие динамики или снижение;</w:t>
            </w:r>
          </w:p>
        </w:tc>
        <w:tc>
          <w:tcPr>
            <w:tcW w:w="1417" w:type="dxa"/>
            <w:tcBorders>
              <w:top w:val="nil"/>
              <w:bottom w:val="nil"/>
            </w:tcBorders>
          </w:tcPr>
          <w:p w:rsidR="00484448" w:rsidRDefault="00484448">
            <w:pPr>
              <w:pStyle w:val="ConsPlusNormal"/>
              <w:jc w:val="center"/>
            </w:pPr>
            <w:r>
              <w:t>0</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pPr>
            <w:r>
              <w:t>до 2,5%;</w:t>
            </w:r>
          </w:p>
        </w:tc>
        <w:tc>
          <w:tcPr>
            <w:tcW w:w="1417" w:type="dxa"/>
            <w:tcBorders>
              <w:top w:val="nil"/>
              <w:bottom w:val="nil"/>
            </w:tcBorders>
          </w:tcPr>
          <w:p w:rsidR="00484448" w:rsidRDefault="00484448">
            <w:pPr>
              <w:pStyle w:val="ConsPlusNormal"/>
              <w:jc w:val="center"/>
            </w:pPr>
            <w:r>
              <w:t>1</w:t>
            </w:r>
          </w:p>
        </w:tc>
      </w:tr>
      <w:tr w:rsidR="00484448">
        <w:tblPrEx>
          <w:tblBorders>
            <w:insideH w:val="none" w:sz="0" w:space="0" w:color="auto"/>
          </w:tblBorders>
        </w:tblPrEx>
        <w:tc>
          <w:tcPr>
            <w:tcW w:w="567" w:type="dxa"/>
            <w:tcBorders>
              <w:top w:val="nil"/>
              <w:bottom w:val="nil"/>
            </w:tcBorders>
          </w:tcPr>
          <w:p w:rsidR="00484448" w:rsidRDefault="00484448">
            <w:pPr>
              <w:pStyle w:val="ConsPlusNormal"/>
              <w:jc w:val="center"/>
            </w:pPr>
          </w:p>
        </w:tc>
        <w:tc>
          <w:tcPr>
            <w:tcW w:w="1474" w:type="dxa"/>
            <w:tcBorders>
              <w:top w:val="nil"/>
              <w:bottom w:val="nil"/>
            </w:tcBorders>
          </w:tcPr>
          <w:p w:rsidR="00484448" w:rsidRDefault="00484448">
            <w:pPr>
              <w:pStyle w:val="ConsPlusNormal"/>
              <w:jc w:val="center"/>
            </w:pPr>
          </w:p>
        </w:tc>
        <w:tc>
          <w:tcPr>
            <w:tcW w:w="5613" w:type="dxa"/>
            <w:tcBorders>
              <w:top w:val="nil"/>
              <w:bottom w:val="nil"/>
            </w:tcBorders>
          </w:tcPr>
          <w:p w:rsidR="00484448" w:rsidRDefault="00484448">
            <w:pPr>
              <w:pStyle w:val="ConsPlusNormal"/>
            </w:pPr>
            <w:r>
              <w:t>от 2,5% до 5%;</w:t>
            </w:r>
          </w:p>
        </w:tc>
        <w:tc>
          <w:tcPr>
            <w:tcW w:w="1417" w:type="dxa"/>
            <w:tcBorders>
              <w:top w:val="nil"/>
              <w:bottom w:val="nil"/>
            </w:tcBorders>
          </w:tcPr>
          <w:p w:rsidR="00484448" w:rsidRDefault="00484448">
            <w:pPr>
              <w:pStyle w:val="ConsPlusNormal"/>
              <w:jc w:val="center"/>
            </w:pPr>
            <w:r>
              <w:t>2</w:t>
            </w:r>
          </w:p>
        </w:tc>
      </w:tr>
      <w:tr w:rsidR="00484448">
        <w:tblPrEx>
          <w:tblBorders>
            <w:insideH w:val="none" w:sz="0" w:space="0" w:color="auto"/>
          </w:tblBorders>
        </w:tblPrEx>
        <w:tc>
          <w:tcPr>
            <w:tcW w:w="567" w:type="dxa"/>
            <w:tcBorders>
              <w:top w:val="nil"/>
              <w:bottom w:val="single" w:sz="4" w:space="0" w:color="auto"/>
            </w:tcBorders>
          </w:tcPr>
          <w:p w:rsidR="00484448" w:rsidRDefault="00484448">
            <w:pPr>
              <w:pStyle w:val="ConsPlusNormal"/>
              <w:jc w:val="center"/>
            </w:pPr>
          </w:p>
        </w:tc>
        <w:tc>
          <w:tcPr>
            <w:tcW w:w="1474" w:type="dxa"/>
            <w:tcBorders>
              <w:top w:val="nil"/>
              <w:bottom w:val="single" w:sz="4" w:space="0" w:color="auto"/>
            </w:tcBorders>
          </w:tcPr>
          <w:p w:rsidR="00484448" w:rsidRDefault="00484448">
            <w:pPr>
              <w:pStyle w:val="ConsPlusNormal"/>
              <w:jc w:val="center"/>
            </w:pPr>
          </w:p>
        </w:tc>
        <w:tc>
          <w:tcPr>
            <w:tcW w:w="5613" w:type="dxa"/>
            <w:tcBorders>
              <w:top w:val="nil"/>
              <w:bottom w:val="single" w:sz="4" w:space="0" w:color="auto"/>
            </w:tcBorders>
          </w:tcPr>
          <w:p w:rsidR="00484448" w:rsidRDefault="00484448">
            <w:pPr>
              <w:pStyle w:val="ConsPlusNormal"/>
            </w:pPr>
            <w:r>
              <w:t>более 5%</w:t>
            </w:r>
          </w:p>
        </w:tc>
        <w:tc>
          <w:tcPr>
            <w:tcW w:w="1417" w:type="dxa"/>
            <w:tcBorders>
              <w:top w:val="nil"/>
              <w:bottom w:val="single" w:sz="4" w:space="0" w:color="auto"/>
            </w:tcBorders>
          </w:tcPr>
          <w:p w:rsidR="00484448" w:rsidRDefault="00484448">
            <w:pPr>
              <w:pStyle w:val="ConsPlusNormal"/>
              <w:jc w:val="center"/>
            </w:pPr>
            <w:r>
              <w:t>3</w:t>
            </w:r>
          </w:p>
        </w:tc>
      </w:tr>
    </w:tbl>
    <w:p w:rsidR="00484448" w:rsidRDefault="00484448">
      <w:pPr>
        <w:pStyle w:val="ConsPlusNormal"/>
        <w:jc w:val="both"/>
      </w:pPr>
    </w:p>
    <w:p w:rsidR="00484448" w:rsidRDefault="00484448">
      <w:pPr>
        <w:pStyle w:val="ConsPlusNormal"/>
        <w:jc w:val="both"/>
      </w:pPr>
    </w:p>
    <w:p w:rsidR="00484448" w:rsidRDefault="00484448">
      <w:pPr>
        <w:pStyle w:val="ConsPlusNormal"/>
        <w:pBdr>
          <w:bottom w:val="single" w:sz="6" w:space="0" w:color="auto"/>
        </w:pBdr>
        <w:spacing w:before="100" w:after="100"/>
        <w:jc w:val="both"/>
        <w:rPr>
          <w:sz w:val="2"/>
          <w:szCs w:val="2"/>
        </w:rPr>
      </w:pPr>
    </w:p>
    <w:p w:rsidR="00F71BF9" w:rsidRDefault="00F71BF9">
      <w:bookmarkStart w:id="21" w:name="_GoBack"/>
      <w:bookmarkEnd w:id="21"/>
    </w:p>
    <w:sectPr w:rsidR="00F71BF9" w:rsidSect="00535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48"/>
    <w:rsid w:val="00484448"/>
    <w:rsid w:val="00F7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4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4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44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4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44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44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44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444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4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4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44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44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44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44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44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44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D87E9F36F88CA59BE0183D49BF6599815FED17A96978DE201FF4631DD24BA6B15FE2887FD743F69E02B6BBF556424351uCw7H" TargetMode="External"/><Relationship Id="rId18" Type="http://schemas.openxmlformats.org/officeDocument/2006/relationships/hyperlink" Target="consultantplus://offline/ref=26D87E9F36F88CA59BE0183D49BF6599815FED17A96E7DD52211F4631DD24BA6B15FE2886DD71BFA9C07A8BBF14314121791213573F3BB383994A592uDw8H" TargetMode="External"/><Relationship Id="rId26" Type="http://schemas.openxmlformats.org/officeDocument/2006/relationships/hyperlink" Target="consultantplus://offline/ref=26D87E9F36F88CA59BE0183D49BF6599815FED17A96E7DD52211F4631DD24BA6B15FE2886DD71BFA9C07A8BAF24314121791213573F3BB383994A592uDw8H" TargetMode="External"/><Relationship Id="rId39" Type="http://schemas.openxmlformats.org/officeDocument/2006/relationships/hyperlink" Target="consultantplus://offline/ref=26D87E9F36F88CA59BE0183D49BF6599815FED17A96E7DD52211F4631DD24BA6B15FE2886DD71BFA9C07A8B9FD4314121791213573F3BB383994A592uDw8H" TargetMode="External"/><Relationship Id="rId21" Type="http://schemas.openxmlformats.org/officeDocument/2006/relationships/hyperlink" Target="consultantplus://offline/ref=26D87E9F36F88CA59BE0183D49BF6599815FED17A96E7DD52211F4631DD24BA6B15FE2886DD71BFA9C07A8BAF54314121791213573F3BB383994A592uDw8H" TargetMode="External"/><Relationship Id="rId34" Type="http://schemas.openxmlformats.org/officeDocument/2006/relationships/hyperlink" Target="consultantplus://offline/ref=26D87E9F36F88CA59BE0183D49BF6599815FED17A96E7DD52211F4631DD24BA6B15FE2886DD71BFA9C07A8B9F04314121791213573F3BB383994A592uDw8H" TargetMode="External"/><Relationship Id="rId42" Type="http://schemas.openxmlformats.org/officeDocument/2006/relationships/hyperlink" Target="consultantplus://offline/ref=26D87E9F36F88CA59BE0183D49BF6599815FED17A96E7DD52211F4631DD24BA6B15FE2886DD71BFA9C07A8B8F54314121791213573F3BB383994A592uDw8H" TargetMode="External"/><Relationship Id="rId47" Type="http://schemas.openxmlformats.org/officeDocument/2006/relationships/hyperlink" Target="consultantplus://offline/ref=26D87E9F36F88CA59BE0183D49BF6599815FED17A96E7DD52211F4631DD24BA6B15FE2886DD71BFA9C07A8BEF04314121791213573F3BB383994A592uDw8H" TargetMode="External"/><Relationship Id="rId50" Type="http://schemas.openxmlformats.org/officeDocument/2006/relationships/hyperlink" Target="consultantplus://offline/ref=26D87E9F36F88CA59BE006305FD33A908556B31CAD63708B7E43F23442824DF3E31FBCD12C9608FB9D19AABBF6u4wBH" TargetMode="External"/><Relationship Id="rId55" Type="http://schemas.openxmlformats.org/officeDocument/2006/relationships/hyperlink" Target="consultantplus://offline/ref=26D87E9F36F88CA59BE0183D49BF6599815FED17A96E7FD9221FF4631DD24BA6B15FE2886DD71BFA9C07A8BAF34314121791213573F3BB383994A592uDw8H" TargetMode="External"/><Relationship Id="rId63" Type="http://schemas.openxmlformats.org/officeDocument/2006/relationships/theme" Target="theme/theme1.xml"/><Relationship Id="rId7" Type="http://schemas.openxmlformats.org/officeDocument/2006/relationships/hyperlink" Target="consultantplus://offline/ref=26D87E9F36F88CA59BE0183D49BF6599815FED17A9687CDF2215F4631DD24BA6B15FE2886DD71BFA9C07A8BBF14314121791213573F3BB383994A592uDw8H" TargetMode="External"/><Relationship Id="rId2" Type="http://schemas.microsoft.com/office/2007/relationships/stylesWithEffects" Target="stylesWithEffects.xml"/><Relationship Id="rId16" Type="http://schemas.openxmlformats.org/officeDocument/2006/relationships/hyperlink" Target="consultantplus://offline/ref=26D87E9F36F88CA59BE0183D49BF6599815FED17A96F7CD92317F4631DD24BA6B15FE2886DD71BFA9C07A8BAF64314121791213573F3BB383994A592uDw8H" TargetMode="External"/><Relationship Id="rId20" Type="http://schemas.openxmlformats.org/officeDocument/2006/relationships/hyperlink" Target="consultantplus://offline/ref=26D87E9F36F88CA59BE0183D49BF6599815FED17A96E7DD52211F4631DD24BA6B15FE2886DD71BFA9C07A8BBFD4314121791213573F3BB383994A592uDw8H" TargetMode="External"/><Relationship Id="rId29" Type="http://schemas.openxmlformats.org/officeDocument/2006/relationships/hyperlink" Target="consultantplus://offline/ref=26D87E9F36F88CA59BE0183D49BF6599815FED17A96E7DD52211F4631DD24BA6B15FE2886DD71BFA9C07A8BAFD4314121791213573F3BB383994A592uDw8H" TargetMode="External"/><Relationship Id="rId41" Type="http://schemas.openxmlformats.org/officeDocument/2006/relationships/hyperlink" Target="consultantplus://offline/ref=26D87E9F36F88CA59BE0183D49BF6599815FED17A96F7CD92317F4631DD24BA6B15FE2886DD71BFA9C07A8BAF74314121791213573F3BB383994A592uDw8H" TargetMode="External"/><Relationship Id="rId54" Type="http://schemas.openxmlformats.org/officeDocument/2006/relationships/hyperlink" Target="consultantplus://offline/ref=26D87E9F36F88CA59BE0183D49BF6599815FED17A96E7FD9221FF4631DD24BA6B15FE2886DD71BFA9C07A8BAF34314121791213573F3BB383994A592uDw8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D87E9F36F88CA59BE0183D49BF6599815FED17A9687AD42B11F4631DD24BA6B15FE2886DD71BFA9C07A8BBF14314121791213573F3BB383994A592uDw8H" TargetMode="External"/><Relationship Id="rId11" Type="http://schemas.openxmlformats.org/officeDocument/2006/relationships/hyperlink" Target="consultantplus://offline/ref=26D87E9F36F88CA59BE0183D49BF6599815FED17A9687CDF2215F4631DD24BA6B15FE2886DD71BFA9C07A8BAF44314121791213573F3BB383994A592uDw8H" TargetMode="External"/><Relationship Id="rId24" Type="http://schemas.openxmlformats.org/officeDocument/2006/relationships/hyperlink" Target="consultantplus://offline/ref=26D87E9F36F88CA59BE0183D49BF6599815FED17A96E7DD52211F4631DD24BA6B15FE2886DD71BFA9C07A8BAF04314121791213573F3BB383994A592uDw8H" TargetMode="External"/><Relationship Id="rId32" Type="http://schemas.openxmlformats.org/officeDocument/2006/relationships/hyperlink" Target="consultantplus://offline/ref=26D87E9F36F88CA59BE0183D49BF6599815FED17A96E7DD52211F4631DD24BA6B15FE2886DD71BFA9C07A8B9F64314121791213573F3BB383994A592uDw8H" TargetMode="External"/><Relationship Id="rId37" Type="http://schemas.openxmlformats.org/officeDocument/2006/relationships/hyperlink" Target="consultantplus://offline/ref=26D87E9F36F88CA59BE0183D49BF6599815FED17A96E7DD52211F4631DD24BA6B15FE2886DD71BFA9C07A8B9F34314121791213573F3BB383994A592uDw8H" TargetMode="External"/><Relationship Id="rId40" Type="http://schemas.openxmlformats.org/officeDocument/2006/relationships/hyperlink" Target="consultantplus://offline/ref=26D87E9F36F88CA59BE0183D49BF6599815FED17A96E7DD52211F4631DD24BA6B15FE2886DD71BFA9C07A8B8F44314121791213573F3BB383994A592uDw8H" TargetMode="External"/><Relationship Id="rId45" Type="http://schemas.openxmlformats.org/officeDocument/2006/relationships/hyperlink" Target="consultantplus://offline/ref=26D87E9F36F88CA59BE006305FD33A908556B31CAD63708B7E43F23442824DF3E31FBCD12C9608FB9D19AABBF6u4wBH" TargetMode="External"/><Relationship Id="rId53" Type="http://schemas.openxmlformats.org/officeDocument/2006/relationships/hyperlink" Target="consultantplus://offline/ref=26D87E9F36F88CA59BE006305FD33A90805DB318AD6E708B7E43F23442824DF3F11FE4DD2E9316FF9E0CFCEAB01D4D4156DA2C3668EFBB3Bu2w4H" TargetMode="External"/><Relationship Id="rId58" Type="http://schemas.openxmlformats.org/officeDocument/2006/relationships/hyperlink" Target="consultantplus://offline/ref=26D87E9F36F88CA59BE0183D49BF6599815FED17A96E7FD9221FF4631DD24BA6B15FE2886DD71BFA9C07A8BAFC4314121791213573F3BB383994A592uDw8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6D87E9F36F88CA59BE0183D49BF6599815FED17A9687CDF2215F4631DD24BA6B15FE2886DD71BFA9C07A8BAF04314121791213573F3BB383994A592uDw8H" TargetMode="External"/><Relationship Id="rId23" Type="http://schemas.openxmlformats.org/officeDocument/2006/relationships/hyperlink" Target="consultantplus://offline/ref=26D87E9F36F88CA59BE0183D49BF6599815FED17A96E7DD52211F4631DD24BA6B15FE2886DD71BFA9C07A8BAF74314121791213573F3BB383994A592uDw8H" TargetMode="External"/><Relationship Id="rId28" Type="http://schemas.openxmlformats.org/officeDocument/2006/relationships/hyperlink" Target="consultantplus://offline/ref=26D87E9F36F88CA59BE0183D49BF6599815FED17A96E7DD52211F4631DD24BA6B15FE2886DD71BFA9C07A8BAFC4314121791213573F3BB383994A592uDw8H" TargetMode="External"/><Relationship Id="rId36" Type="http://schemas.openxmlformats.org/officeDocument/2006/relationships/hyperlink" Target="consultantplus://offline/ref=26D87E9F36F88CA59BE0183D49BF6599815FED17A96E7DD52211F4631DD24BA6B15FE2886DD71BFA9C07A8B9F24314121791213573F3BB383994A592uDw8H" TargetMode="External"/><Relationship Id="rId49" Type="http://schemas.openxmlformats.org/officeDocument/2006/relationships/hyperlink" Target="consultantplus://offline/ref=26D87E9F36F88CA59BE0183D49BF6599815FED17A96E7FD9221FF4631DD24BA6B15FE2886DD71BFA9C07A8BAF04314121791213573F3BB383994A592uDw8H" TargetMode="External"/><Relationship Id="rId57" Type="http://schemas.openxmlformats.org/officeDocument/2006/relationships/hyperlink" Target="consultantplus://offline/ref=26D87E9F36F88CA59BE0183D49BF6599815FED17A96F7CD92317F4631DD24BA6B15FE2886DD71BFA9C07A8B9F74314121791213573F3BB383994A592uDw8H" TargetMode="External"/><Relationship Id="rId61" Type="http://schemas.openxmlformats.org/officeDocument/2006/relationships/hyperlink" Target="consultantplus://offline/ref=26D87E9F36F88CA59BE0183D49BF6599815FED17A96E7FD9221FF4631DD24BA6B15FE2886DD71BFA9C07A8BAFD4314121791213573F3BB383994A592uDw8H" TargetMode="External"/><Relationship Id="rId10" Type="http://schemas.openxmlformats.org/officeDocument/2006/relationships/hyperlink" Target="consultantplus://offline/ref=26D87E9F36F88CA59BE0183D49BF6599815FED17A96E7DD52211F4631DD24BA6B15FE2886DD71BFA9C07A8BBF14314121791213573F3BB383994A592uDw8H" TargetMode="External"/><Relationship Id="rId19" Type="http://schemas.openxmlformats.org/officeDocument/2006/relationships/hyperlink" Target="consultantplus://offline/ref=26D87E9F36F88CA59BE0183D49BF6599815FED17A96E7FD9221FF4631DD24BA6B15FE2886DD71BFA9C07A8BAF44314121791213573F3BB383994A592uDw8H" TargetMode="External"/><Relationship Id="rId31" Type="http://schemas.openxmlformats.org/officeDocument/2006/relationships/hyperlink" Target="consultantplus://offline/ref=26D87E9F36F88CA59BE0183D49BF6599815FED17A96E7DD52211F4631DD24BA6B15FE2886DD71BFA9C07A8B9F54314121791213573F3BB383994A592uDw8H" TargetMode="External"/><Relationship Id="rId44" Type="http://schemas.openxmlformats.org/officeDocument/2006/relationships/hyperlink" Target="consultantplus://offline/ref=26D87E9F36F88CA59BE0183D49BF6599815FED17A96F7CD92317F4631DD24BA6B15FE2886DD71BFA9C07A8B9F44314121791213573F3BB383994A592uDw8H" TargetMode="External"/><Relationship Id="rId52" Type="http://schemas.openxmlformats.org/officeDocument/2006/relationships/hyperlink" Target="consultantplus://offline/ref=26D87E9F36F88CA59BE0183D49BF6599815FED17A96E7FD9221FF4631DD24BA6B15FE2886DD71BFA9C07A8BAF14314121791213573F3BB383994A592uDw8H" TargetMode="External"/><Relationship Id="rId60" Type="http://schemas.openxmlformats.org/officeDocument/2006/relationships/hyperlink" Target="consultantplus://offline/ref=26D87E9F36F88CA59BE0183D49BF6599815FED17A96F7CD92317F4631DD24BA6B15FE2886DD71BFA9C07A8B9F04314121791213573F3BB383994A592uDw8H" TargetMode="External"/><Relationship Id="rId4" Type="http://schemas.openxmlformats.org/officeDocument/2006/relationships/webSettings" Target="webSettings.xml"/><Relationship Id="rId9" Type="http://schemas.openxmlformats.org/officeDocument/2006/relationships/hyperlink" Target="consultantplus://offline/ref=26D87E9F36F88CA59BE0183D49BF6599815FED17A96E7FD9221FF4631DD24BA6B15FE2886DD71BFA9C07A8BBF14314121791213573F3BB383994A592uDw8H" TargetMode="External"/><Relationship Id="rId14" Type="http://schemas.openxmlformats.org/officeDocument/2006/relationships/hyperlink" Target="consultantplus://offline/ref=26D87E9F36F88CA59BE0183D49BF6599815FED17A96F7CD92317F4631DD24BA6B15FE2886DD71BFA9C07A8BAF44314121791213573F3BB383994A592uDw8H" TargetMode="External"/><Relationship Id="rId22" Type="http://schemas.openxmlformats.org/officeDocument/2006/relationships/hyperlink" Target="consultantplus://offline/ref=26D87E9F36F88CA59BE0183D49BF6599815FED17A96E7DD52211F4631DD24BA6B15FE2886DD71BFA9C07A8BAF64314121791213573F3BB383994A592uDw8H" TargetMode="External"/><Relationship Id="rId27" Type="http://schemas.openxmlformats.org/officeDocument/2006/relationships/hyperlink" Target="consultantplus://offline/ref=26D87E9F36F88CA59BE0183D49BF6599815FED17A96E7DD52211F4631DD24BA6B15FE2886DD71BFA9C07A8BAF34314121791213573F3BB383994A592uDw8H" TargetMode="External"/><Relationship Id="rId30" Type="http://schemas.openxmlformats.org/officeDocument/2006/relationships/hyperlink" Target="consultantplus://offline/ref=26D87E9F36F88CA59BE0183D49BF6599815FED17A96E7DD52211F4631DD24BA6B15FE2886DD71BFA9C07A8B9F44314121791213573F3BB383994A592uDw8H" TargetMode="External"/><Relationship Id="rId35" Type="http://schemas.openxmlformats.org/officeDocument/2006/relationships/hyperlink" Target="consultantplus://offline/ref=26D87E9F36F88CA59BE0183D49BF6599815FED17A96E7DD52211F4631DD24BA6B15FE2886DD71BFA9C07A8B9F14314121791213573F3BB383994A592uDw8H" TargetMode="External"/><Relationship Id="rId43" Type="http://schemas.openxmlformats.org/officeDocument/2006/relationships/hyperlink" Target="consultantplus://offline/ref=26D87E9F36F88CA59BE0183D49BF6599815FED17A96F7CD92317F4631DD24BA6B15FE2886DD71BFA9C07A8BAFC4314121791213573F3BB383994A592uDw8H" TargetMode="External"/><Relationship Id="rId48" Type="http://schemas.openxmlformats.org/officeDocument/2006/relationships/hyperlink" Target="consultantplus://offline/ref=26D87E9F36F88CA59BE0183D49BF6599815FED17A96E7FD9221FF4631DD24BA6B15FE2886DD71BFA9C07A8BAF74314121791213573F3BB383994A592uDw8H" TargetMode="External"/><Relationship Id="rId56" Type="http://schemas.openxmlformats.org/officeDocument/2006/relationships/hyperlink" Target="consultantplus://offline/ref=26D87E9F36F88CA59BE0183D49BF6599815FED17A96F7CD92317F4631DD24BA6B15FE2886DD71BFA9C07A8B9F54314121791213573F3BB383994A592uDw8H" TargetMode="External"/><Relationship Id="rId8" Type="http://schemas.openxmlformats.org/officeDocument/2006/relationships/hyperlink" Target="consultantplus://offline/ref=26D87E9F36F88CA59BE0183D49BF6599815FED17A96F7CD92317F4631DD24BA6B15FE2886DD71BFA9C07A8BBFD4314121791213573F3BB383994A592uDw8H" TargetMode="External"/><Relationship Id="rId51" Type="http://schemas.openxmlformats.org/officeDocument/2006/relationships/hyperlink" Target="consultantplus://offline/ref=26D87E9F36F88CA59BE0183D49BF6599815FED17A96E7DD52211F4631DD24BA6B15FE2886DD71BFA9C07A8BEFC4314121791213573F3BB383994A592uDw8H" TargetMode="External"/><Relationship Id="rId3" Type="http://schemas.openxmlformats.org/officeDocument/2006/relationships/settings" Target="settings.xml"/><Relationship Id="rId12" Type="http://schemas.openxmlformats.org/officeDocument/2006/relationships/hyperlink" Target="consultantplus://offline/ref=26D87E9F36F88CA59BE0183D49BF6599815FED17A9687CDF2215F4631DD24BA6B15FE2886DD71BFA9C07A8BAF54314121791213573F3BB383994A592uDw8H" TargetMode="External"/><Relationship Id="rId17" Type="http://schemas.openxmlformats.org/officeDocument/2006/relationships/hyperlink" Target="consultantplus://offline/ref=26D87E9F36F88CA59BE0183D49BF6599815FED17A96E7FD9221FF4631DD24BA6B15FE2886DD71BFA9C07A8BBF14314121791213573F3BB383994A592uDw8H" TargetMode="External"/><Relationship Id="rId25" Type="http://schemas.openxmlformats.org/officeDocument/2006/relationships/hyperlink" Target="consultantplus://offline/ref=26D87E9F36F88CA59BE0183D49BF6599815FED17A96E7DD52211F4631DD24BA6B15FE2886DD71BFA9C07A8BAF14314121791213573F3BB383994A592uDw8H" TargetMode="External"/><Relationship Id="rId33" Type="http://schemas.openxmlformats.org/officeDocument/2006/relationships/hyperlink" Target="consultantplus://offline/ref=26D87E9F36F88CA59BE0183D49BF6599815FED17A96E7DD52211F4631DD24BA6B15FE2886DD71BFA9C07A8B9F74314121791213573F3BB383994A592uDw8H" TargetMode="External"/><Relationship Id="rId38" Type="http://schemas.openxmlformats.org/officeDocument/2006/relationships/hyperlink" Target="consultantplus://offline/ref=26D87E9F36F88CA59BE0183D49BF6599815FED17A96E7DD52211F4631DD24BA6B15FE2886DD71BFA9C07A8B9FC4314121791213573F3BB383994A592uDw8H" TargetMode="External"/><Relationship Id="rId46" Type="http://schemas.openxmlformats.org/officeDocument/2006/relationships/hyperlink" Target="consultantplus://offline/ref=26D87E9F36F88CA59BE006305FD33A908556B31CAD63708B7E43F23442824DF3E31FBCD12C9608FB9D19AABBF6u4wBH" TargetMode="External"/><Relationship Id="rId59" Type="http://schemas.openxmlformats.org/officeDocument/2006/relationships/hyperlink" Target="consultantplus://offline/ref=26D87E9F36F88CA59BE006305FD33A908556B118AC6A708B7E43F23442824DF3F11FE4DD2E9314FC940CFCEAB01D4D4156DA2C3668EFBB3Bu2w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6838</Words>
  <Characters>38981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Ахмадуллина Кадрия Наилевна</dc:creator>
  <cp:lastModifiedBy>Ахмадуллина Кадрия Наилевна</cp:lastModifiedBy>
  <cp:revision>1</cp:revision>
  <dcterms:created xsi:type="dcterms:W3CDTF">2023-01-25T07:48:00Z</dcterms:created>
  <dcterms:modified xsi:type="dcterms:W3CDTF">2023-01-25T07:48:00Z</dcterms:modified>
</cp:coreProperties>
</file>